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F8" w:rsidRDefault="00213CF8">
      <w:pPr>
        <w:spacing w:line="276" w:lineRule="auto"/>
        <w:ind w:leftChars="-50" w:left="-105" w:rightChars="-50" w:right="-105"/>
        <w:contextualSpacing/>
        <w:jc w:val="center"/>
        <w:rPr>
          <w:rFonts w:ascii="宋体" w:hAnsi="宋体" w:cs="宋体"/>
          <w:b/>
          <w:bCs/>
          <w:sz w:val="52"/>
          <w:szCs w:val="52"/>
        </w:rPr>
      </w:pPr>
    </w:p>
    <w:p w:rsidR="00213CF8" w:rsidRDefault="00213CF8">
      <w:pPr>
        <w:spacing w:line="276" w:lineRule="auto"/>
        <w:ind w:leftChars="-50" w:left="-105" w:rightChars="-50" w:right="-105"/>
        <w:contextualSpacing/>
        <w:jc w:val="center"/>
        <w:rPr>
          <w:rFonts w:ascii="宋体" w:hAnsi="宋体" w:cs="宋体"/>
          <w:b/>
          <w:bCs/>
          <w:sz w:val="52"/>
          <w:szCs w:val="52"/>
        </w:rPr>
      </w:pPr>
    </w:p>
    <w:p w:rsidR="00213CF8" w:rsidRDefault="0007168F">
      <w:pPr>
        <w:spacing w:line="276" w:lineRule="auto"/>
        <w:ind w:leftChars="-50" w:left="-105" w:rightChars="-50" w:right="-105"/>
        <w:contextualSpacing/>
        <w:jc w:val="center"/>
        <w:rPr>
          <w:rFonts w:ascii="宋体" w:hAnsi="宋体" w:cs="宋体"/>
          <w:b/>
          <w:bCs/>
          <w:color w:val="C00000"/>
          <w:sz w:val="52"/>
          <w:szCs w:val="52"/>
        </w:rPr>
      </w:pPr>
      <w:r>
        <w:rPr>
          <w:rFonts w:ascii="宋体" w:hAnsi="宋体" w:cs="宋体" w:hint="eastAsia"/>
          <w:b/>
          <w:bCs/>
          <w:sz w:val="52"/>
          <w:szCs w:val="52"/>
        </w:rPr>
        <w:t>成人中专</w:t>
      </w:r>
    </w:p>
    <w:p w:rsidR="00213CF8" w:rsidRDefault="0007168F">
      <w:pPr>
        <w:spacing w:line="276" w:lineRule="auto"/>
        <w:ind w:leftChars="-50" w:left="-105" w:rightChars="-50" w:right="-105"/>
        <w:contextualSpacing/>
        <w:jc w:val="center"/>
        <w:rPr>
          <w:rFonts w:ascii="宋体" w:hAnsi="宋体" w:cs="宋体"/>
          <w:b/>
          <w:bCs/>
          <w:sz w:val="52"/>
          <w:szCs w:val="52"/>
        </w:rPr>
      </w:pPr>
      <w:r>
        <w:rPr>
          <w:rFonts w:ascii="宋体" w:hAnsi="宋体" w:cs="宋体" w:hint="eastAsia"/>
          <w:b/>
          <w:bCs/>
          <w:sz w:val="52"/>
          <w:szCs w:val="52"/>
        </w:rPr>
        <w:t>计算机网络技术专业</w:t>
      </w:r>
    </w:p>
    <w:p w:rsidR="00213CF8" w:rsidRDefault="0007168F">
      <w:pPr>
        <w:spacing w:line="276" w:lineRule="auto"/>
        <w:ind w:rightChars="-50" w:right="-105"/>
        <w:contextualSpacing/>
        <w:jc w:val="center"/>
        <w:rPr>
          <w:rFonts w:ascii="宋体" w:hAnsi="宋体" w:cs="宋体"/>
          <w:b/>
          <w:bCs/>
          <w:sz w:val="52"/>
          <w:szCs w:val="52"/>
        </w:rPr>
      </w:pPr>
      <w:r>
        <w:rPr>
          <w:rFonts w:ascii="宋体" w:hAnsi="宋体" w:cs="宋体" w:hint="eastAsia"/>
          <w:b/>
          <w:bCs/>
          <w:sz w:val="52"/>
          <w:szCs w:val="52"/>
        </w:rPr>
        <w:t>人才培养方案</w:t>
      </w:r>
    </w:p>
    <w:p w:rsidR="00213CF8" w:rsidRDefault="0007168F">
      <w:pPr>
        <w:spacing w:line="276" w:lineRule="auto"/>
        <w:contextualSpacing/>
        <w:jc w:val="center"/>
        <w:rPr>
          <w:rFonts w:ascii="宋体" w:hAnsi="宋体" w:cs="宋体"/>
          <w:sz w:val="20"/>
          <w:szCs w:val="20"/>
        </w:rPr>
      </w:pPr>
      <w:r>
        <w:rPr>
          <w:rFonts w:ascii="宋体" w:hAnsi="宋体" w:cs="宋体" w:hint="eastAsia"/>
          <w:sz w:val="32"/>
          <w:szCs w:val="32"/>
        </w:rPr>
        <w:t>（专业代码：</w:t>
      </w:r>
      <w:r>
        <w:rPr>
          <w:rFonts w:ascii="宋体" w:hAnsi="宋体" w:cs="宋体" w:hint="eastAsia"/>
          <w:color w:val="000000"/>
          <w:sz w:val="32"/>
          <w:szCs w:val="32"/>
        </w:rPr>
        <w:t>710202</w:t>
      </w:r>
      <w:r>
        <w:rPr>
          <w:rFonts w:ascii="宋体" w:hAnsi="宋体" w:cs="宋体" w:hint="eastAsia"/>
          <w:sz w:val="32"/>
          <w:szCs w:val="32"/>
        </w:rPr>
        <w:t>）</w:t>
      </w:r>
    </w:p>
    <w:p w:rsidR="00213CF8" w:rsidRDefault="00213CF8">
      <w:pPr>
        <w:spacing w:line="276" w:lineRule="auto"/>
        <w:contextualSpacing/>
        <w:jc w:val="center"/>
        <w:rPr>
          <w:rFonts w:ascii="宋体" w:hAnsi="宋体" w:cs="宋体"/>
          <w:b/>
          <w:bCs/>
          <w:sz w:val="40"/>
          <w:szCs w:val="40"/>
        </w:rPr>
      </w:pPr>
    </w:p>
    <w:p w:rsidR="00213CF8" w:rsidRDefault="00213CF8">
      <w:pPr>
        <w:spacing w:line="276" w:lineRule="auto"/>
        <w:contextualSpacing/>
        <w:jc w:val="center"/>
        <w:rPr>
          <w:rFonts w:ascii="宋体" w:hAnsi="宋体" w:cs="宋体"/>
          <w:b/>
          <w:bCs/>
          <w:sz w:val="36"/>
          <w:szCs w:val="36"/>
        </w:rPr>
      </w:pPr>
    </w:p>
    <w:p w:rsidR="00213CF8" w:rsidRDefault="00213CF8">
      <w:pPr>
        <w:spacing w:line="276" w:lineRule="auto"/>
        <w:contextualSpacing/>
        <w:jc w:val="center"/>
        <w:outlineLvl w:val="1"/>
        <w:rPr>
          <w:rFonts w:ascii="宋体" w:hAnsi="宋体" w:cs="宋体"/>
          <w:b/>
          <w:sz w:val="28"/>
          <w:szCs w:val="28"/>
        </w:rPr>
      </w:pPr>
    </w:p>
    <w:p w:rsidR="00213CF8" w:rsidRDefault="00213CF8">
      <w:pPr>
        <w:pStyle w:val="2"/>
        <w:keepNext w:val="0"/>
        <w:keepLines w:val="0"/>
        <w:spacing w:before="0" w:after="0" w:line="276" w:lineRule="auto"/>
        <w:contextualSpacing/>
        <w:rPr>
          <w:rFonts w:ascii="宋体" w:eastAsia="宋体" w:hAnsi="宋体" w:cs="宋体"/>
          <w:sz w:val="28"/>
          <w:szCs w:val="28"/>
        </w:rPr>
      </w:pPr>
    </w:p>
    <w:p w:rsidR="00213CF8" w:rsidRDefault="00213CF8">
      <w:pPr>
        <w:spacing w:line="276" w:lineRule="auto"/>
        <w:contextualSpacing/>
        <w:rPr>
          <w:rFonts w:ascii="宋体" w:hAnsi="宋体" w:cs="宋体"/>
          <w:b/>
          <w:sz w:val="28"/>
          <w:szCs w:val="28"/>
        </w:rPr>
      </w:pPr>
    </w:p>
    <w:p w:rsidR="00213CF8" w:rsidRDefault="00213CF8">
      <w:pPr>
        <w:spacing w:line="276" w:lineRule="auto"/>
        <w:contextualSpacing/>
        <w:rPr>
          <w:rFonts w:ascii="宋体" w:hAnsi="宋体" w:cs="宋体"/>
          <w:b/>
          <w:bCs/>
          <w:sz w:val="32"/>
          <w:szCs w:val="32"/>
        </w:rPr>
      </w:pPr>
    </w:p>
    <w:p w:rsidR="00213CF8" w:rsidRDefault="00213CF8">
      <w:pPr>
        <w:spacing w:line="276" w:lineRule="auto"/>
        <w:contextualSpacing/>
        <w:jc w:val="center"/>
        <w:rPr>
          <w:rFonts w:ascii="宋体" w:hAnsi="宋体" w:cs="宋体"/>
          <w:b/>
          <w:bCs/>
          <w:sz w:val="32"/>
          <w:szCs w:val="32"/>
        </w:rPr>
      </w:pPr>
    </w:p>
    <w:p w:rsidR="00213CF8" w:rsidRDefault="00213CF8">
      <w:pPr>
        <w:spacing w:line="276" w:lineRule="auto"/>
        <w:contextualSpacing/>
        <w:jc w:val="center"/>
        <w:rPr>
          <w:rFonts w:ascii="宋体" w:hAnsi="宋体" w:cs="宋体"/>
          <w:b/>
          <w:bCs/>
          <w:sz w:val="32"/>
          <w:szCs w:val="32"/>
        </w:rPr>
      </w:pPr>
    </w:p>
    <w:p w:rsidR="00213CF8" w:rsidRDefault="00213CF8">
      <w:pPr>
        <w:spacing w:line="276" w:lineRule="auto"/>
        <w:contextualSpacing/>
        <w:jc w:val="center"/>
        <w:rPr>
          <w:rFonts w:ascii="宋体" w:hAnsi="宋体" w:cs="宋体"/>
          <w:b/>
          <w:bCs/>
          <w:sz w:val="32"/>
          <w:szCs w:val="32"/>
        </w:rPr>
      </w:pPr>
    </w:p>
    <w:p w:rsidR="00213CF8" w:rsidRDefault="00213CF8">
      <w:pPr>
        <w:spacing w:line="276" w:lineRule="auto"/>
        <w:contextualSpacing/>
        <w:jc w:val="center"/>
        <w:rPr>
          <w:rFonts w:ascii="宋体" w:hAnsi="宋体" w:cs="宋体"/>
          <w:b/>
          <w:bCs/>
          <w:sz w:val="32"/>
          <w:szCs w:val="32"/>
        </w:rPr>
      </w:pPr>
    </w:p>
    <w:p w:rsidR="00213CF8" w:rsidRDefault="0007168F">
      <w:pPr>
        <w:spacing w:line="276" w:lineRule="auto"/>
        <w:contextualSpacing/>
        <w:jc w:val="center"/>
        <w:rPr>
          <w:rFonts w:ascii="宋体" w:hAnsi="宋体" w:cs="宋体"/>
          <w:b/>
          <w:bCs/>
          <w:sz w:val="32"/>
          <w:szCs w:val="32"/>
        </w:rPr>
      </w:pPr>
      <w:r>
        <w:rPr>
          <w:rFonts w:ascii="宋体" w:hAnsi="宋体" w:cs="宋体" w:hint="eastAsia"/>
          <w:b/>
          <w:bCs/>
          <w:sz w:val="32"/>
          <w:szCs w:val="32"/>
        </w:rPr>
        <w:t>山西省职工工艺美术学院</w:t>
      </w:r>
    </w:p>
    <w:p w:rsidR="00213CF8" w:rsidRDefault="0007168F">
      <w:pPr>
        <w:spacing w:line="276" w:lineRule="auto"/>
        <w:contextualSpacing/>
        <w:jc w:val="center"/>
        <w:rPr>
          <w:rFonts w:asciiTheme="minorEastAsia" w:hAnsiTheme="minorEastAsia"/>
          <w:color w:val="000000" w:themeColor="text1"/>
          <w:sz w:val="28"/>
          <w:szCs w:val="28"/>
        </w:rPr>
      </w:pPr>
      <w:r>
        <w:rPr>
          <w:rFonts w:ascii="宋体" w:hAnsi="宋体" w:cs="宋体" w:hint="eastAsia"/>
          <w:b/>
          <w:bCs/>
          <w:sz w:val="32"/>
          <w:szCs w:val="32"/>
        </w:rPr>
        <w:t xml:space="preserve">二○二五年四月 </w:t>
      </w:r>
    </w:p>
    <w:p w:rsidR="00213CF8" w:rsidRDefault="00213CF8">
      <w:pPr>
        <w:widowControl/>
        <w:jc w:val="center"/>
        <w:rPr>
          <w:rFonts w:ascii="仿宋" w:eastAsia="仿宋" w:hAnsi="仿宋" w:cs="仿宋"/>
          <w:b/>
          <w:bCs/>
          <w:sz w:val="44"/>
          <w:szCs w:val="44"/>
        </w:rPr>
      </w:pPr>
    </w:p>
    <w:p w:rsidR="00213CF8" w:rsidRDefault="0007168F">
      <w:pPr>
        <w:widowControl/>
        <w:jc w:val="center"/>
        <w:rPr>
          <w:rFonts w:ascii="仿宋" w:eastAsia="仿宋" w:hAnsi="仿宋" w:cs="仿宋"/>
          <w:b/>
          <w:bCs/>
          <w:sz w:val="44"/>
          <w:szCs w:val="44"/>
        </w:rPr>
      </w:pPr>
      <w:r>
        <w:rPr>
          <w:rFonts w:ascii="仿宋" w:eastAsia="仿宋" w:hAnsi="仿宋" w:cs="仿宋" w:hint="eastAsia"/>
          <w:b/>
          <w:bCs/>
          <w:sz w:val="44"/>
          <w:szCs w:val="44"/>
        </w:rPr>
        <w:lastRenderedPageBreak/>
        <w:t>山西省职工工艺美术学院</w:t>
      </w:r>
    </w:p>
    <w:p w:rsidR="00213CF8" w:rsidRDefault="0007168F">
      <w:pPr>
        <w:widowControl/>
        <w:jc w:val="center"/>
        <w:rPr>
          <w:rFonts w:ascii="仿宋" w:eastAsia="仿宋" w:hAnsi="仿宋" w:cs="仿宋"/>
          <w:b/>
          <w:bCs/>
          <w:color w:val="000000"/>
          <w:kern w:val="0"/>
          <w:sz w:val="44"/>
          <w:szCs w:val="44"/>
        </w:rPr>
      </w:pPr>
      <w:r>
        <w:rPr>
          <w:rFonts w:ascii="仿宋" w:eastAsia="仿宋" w:hAnsi="仿宋" w:cs="仿宋" w:hint="eastAsia"/>
          <w:b/>
          <w:bCs/>
          <w:sz w:val="44"/>
          <w:szCs w:val="44"/>
        </w:rPr>
        <w:t>计算机网络技术</w:t>
      </w:r>
      <w:r>
        <w:rPr>
          <w:rFonts w:ascii="仿宋" w:eastAsia="仿宋" w:hAnsi="仿宋" w:cs="仿宋" w:hint="eastAsia"/>
          <w:b/>
          <w:bCs/>
          <w:color w:val="000000"/>
          <w:kern w:val="0"/>
          <w:sz w:val="44"/>
          <w:szCs w:val="44"/>
        </w:rPr>
        <w:t>专业人才培养方案</w:t>
      </w:r>
    </w:p>
    <w:p w:rsidR="00213CF8" w:rsidRDefault="00213CF8">
      <w:pPr>
        <w:pStyle w:val="a0"/>
        <w:ind w:firstLine="402"/>
        <w:rPr>
          <w:b/>
          <w:bCs/>
        </w:rPr>
      </w:pPr>
    </w:p>
    <w:p w:rsidR="00213CF8" w:rsidRPr="0007168F" w:rsidRDefault="0007168F" w:rsidP="0007168F">
      <w:pPr>
        <w:snapToGrid w:val="0"/>
        <w:spacing w:line="360" w:lineRule="auto"/>
        <w:ind w:firstLineChars="200" w:firstLine="643"/>
        <w:rPr>
          <w:rFonts w:ascii="仿宋" w:eastAsia="仿宋" w:hAnsi="仿宋" w:cs="仿宋"/>
          <w:b/>
          <w:sz w:val="32"/>
          <w:szCs w:val="32"/>
        </w:rPr>
      </w:pPr>
      <w:r w:rsidRPr="0007168F">
        <w:rPr>
          <w:rFonts w:ascii="仿宋" w:eastAsia="仿宋" w:hAnsi="仿宋" w:cs="仿宋" w:hint="eastAsia"/>
          <w:b/>
          <w:sz w:val="32"/>
          <w:szCs w:val="32"/>
        </w:rPr>
        <w:t>一、专业名称及代码</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专业名称：计算机网络技术</w:t>
      </w:r>
    </w:p>
    <w:p w:rsidR="00213CF8" w:rsidRDefault="0007168F">
      <w:pPr>
        <w:snapToGrid w:val="0"/>
        <w:spacing w:line="360" w:lineRule="auto"/>
        <w:ind w:firstLineChars="200" w:firstLine="640"/>
        <w:rPr>
          <w:rFonts w:ascii="Times New Roman" w:hAnsi="Times New Roman"/>
          <w:color w:val="000000"/>
        </w:rPr>
      </w:pPr>
      <w:r>
        <w:rPr>
          <w:rFonts w:ascii="仿宋" w:eastAsia="仿宋" w:hAnsi="仿宋" w:cs="仿宋" w:hint="eastAsia"/>
          <w:sz w:val="32"/>
          <w:szCs w:val="32"/>
        </w:rPr>
        <w:t>专业代码：</w:t>
      </w:r>
      <w:r>
        <w:rPr>
          <w:rFonts w:ascii="Times New Roman" w:hAnsi="Times New Roman" w:hint="eastAsia"/>
          <w:color w:val="000000"/>
        </w:rPr>
        <w:t>710202</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培养层次：中专</w:t>
      </w:r>
    </w:p>
    <w:p w:rsidR="00213CF8" w:rsidRPr="0007168F" w:rsidRDefault="0007168F" w:rsidP="0007168F">
      <w:pPr>
        <w:snapToGrid w:val="0"/>
        <w:spacing w:line="360" w:lineRule="auto"/>
        <w:ind w:firstLineChars="200" w:firstLine="643"/>
        <w:rPr>
          <w:rFonts w:ascii="仿宋" w:eastAsia="仿宋" w:hAnsi="仿宋" w:cs="仿宋"/>
          <w:b/>
          <w:sz w:val="32"/>
          <w:szCs w:val="32"/>
        </w:rPr>
      </w:pPr>
      <w:r w:rsidRPr="0007168F">
        <w:rPr>
          <w:rFonts w:ascii="仿宋" w:eastAsia="仿宋" w:hAnsi="仿宋" w:cs="仿宋" w:hint="eastAsia"/>
          <w:b/>
          <w:sz w:val="32"/>
          <w:szCs w:val="32"/>
        </w:rPr>
        <w:t>二、入学要求</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入学要求为高中毕业或具有同等学力的省内企业职工</w:t>
      </w:r>
    </w:p>
    <w:p w:rsidR="00213CF8" w:rsidRPr="0007168F" w:rsidRDefault="0007168F" w:rsidP="0007168F">
      <w:pPr>
        <w:snapToGrid w:val="0"/>
        <w:spacing w:line="360" w:lineRule="auto"/>
        <w:ind w:firstLineChars="200" w:firstLine="643"/>
        <w:rPr>
          <w:rFonts w:ascii="仿宋" w:eastAsia="仿宋" w:hAnsi="仿宋" w:cs="仿宋"/>
          <w:b/>
          <w:sz w:val="32"/>
          <w:szCs w:val="32"/>
        </w:rPr>
      </w:pPr>
      <w:r w:rsidRPr="0007168F">
        <w:rPr>
          <w:rFonts w:ascii="仿宋" w:eastAsia="仿宋" w:hAnsi="仿宋" w:cs="仿宋" w:hint="eastAsia"/>
          <w:b/>
          <w:sz w:val="32"/>
          <w:szCs w:val="32"/>
        </w:rPr>
        <w:t>三、修业年限</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修业年限是1年，非全日制学习形式，根据学生灵活学习需求安排学习时间。</w:t>
      </w:r>
    </w:p>
    <w:p w:rsidR="00213CF8" w:rsidRPr="0007168F" w:rsidRDefault="0007168F" w:rsidP="0007168F">
      <w:pPr>
        <w:snapToGrid w:val="0"/>
        <w:spacing w:line="360" w:lineRule="auto"/>
        <w:ind w:firstLineChars="200" w:firstLine="643"/>
        <w:rPr>
          <w:rFonts w:ascii="仿宋" w:eastAsia="仿宋" w:hAnsi="仿宋" w:cs="仿宋"/>
          <w:b/>
          <w:sz w:val="32"/>
          <w:szCs w:val="32"/>
        </w:rPr>
      </w:pPr>
      <w:r w:rsidRPr="0007168F">
        <w:rPr>
          <w:rFonts w:ascii="仿宋" w:eastAsia="仿宋" w:hAnsi="仿宋" w:cs="仿宋" w:hint="eastAsia"/>
          <w:b/>
          <w:sz w:val="32"/>
          <w:szCs w:val="32"/>
        </w:rPr>
        <w:t>四、职业面向</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应对中小型企业需要的计算机网络日常管理与维护、网站建设与维护、计算机及网络产品的营销及售后服务、应用程序开发等相关人力资源需求，学生具备计算机操作和应用的基本技能，并且对学生进行敬业意识、服务意识、和法纪观念等教育，更好地适应社会主义区域经济建设的需要。</w:t>
      </w:r>
    </w:p>
    <w:p w:rsidR="00213CF8" w:rsidRPr="0007168F" w:rsidRDefault="0007168F" w:rsidP="0007168F">
      <w:pPr>
        <w:snapToGrid w:val="0"/>
        <w:spacing w:line="360" w:lineRule="auto"/>
        <w:ind w:firstLineChars="200" w:firstLine="643"/>
        <w:rPr>
          <w:rFonts w:ascii="仿宋" w:eastAsia="仿宋" w:hAnsi="仿宋" w:cs="仿宋"/>
          <w:b/>
          <w:sz w:val="32"/>
          <w:szCs w:val="32"/>
        </w:rPr>
      </w:pPr>
      <w:r w:rsidRPr="0007168F">
        <w:rPr>
          <w:rFonts w:ascii="仿宋" w:eastAsia="仿宋" w:hAnsi="仿宋" w:cs="仿宋" w:hint="eastAsia"/>
          <w:b/>
          <w:sz w:val="32"/>
          <w:szCs w:val="32"/>
        </w:rPr>
        <w:t>五、培养目标与培养规格</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（一）培养目标</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本专业培养目标是以习近平新时代中国特色社会主义思想为指导，全面贯彻落实习近平总书记关于职业教育工作的系列重要论述重要指示精神，全面贯彻党的教育方针，以</w:t>
      </w:r>
      <w:r>
        <w:rPr>
          <w:rFonts w:ascii="仿宋" w:eastAsia="仿宋" w:hAnsi="仿宋" w:cs="仿宋" w:hint="eastAsia"/>
          <w:sz w:val="32"/>
          <w:szCs w:val="32"/>
        </w:rPr>
        <w:lastRenderedPageBreak/>
        <w:t>立德树人为根本任务，坚持面向市场、服务发展的办学方向，健全德技并修、工学结合育人机制，坚持德智体美劳“五育”并举，突出职业教育的特点，引导本专业学生能深刻领会习近平新时代中国特色社会主义思想的基本观点、核心内涵和实践要求；通过中职教育的学习，培养职业道德和职业指导、计算机基础应用、小型局域网组建与管理等计算机网络技术的基本知识，使学生具备计算机操作和应用的基本技能，全面系统地掌握计算机的基础知识。并且对学生进行敬业意识、服务意识、和法纪观念等教育，更好地适应社会主义建设的需要。</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（二）培养规格</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1.基本素质要求</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（1）坚决拥护中国共产党领导和我国社会主义制度，在习近平新时代中国特色社会主义思想指引下，践行社会主义核心价值观，具有深厚的爱国情感和中华民族自豪感；</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（2）崇尚宪法、遵法守纪、崇德向善、诚实守信、尊重生命、热爱劳动，履行道德准则和行为规范，具有社会责任感和社会参与意识；</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（3）具有质量意识、环保意识、安全意识、信息素养、工匠精神、创新思维；</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（4）勇于奋斗、乐观向上，具有自我管理能力、职业生涯规划的意识，有较强的集体意识和团队合作精神；</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（5）具有健康的体魄、心理和健全的人格，掌握基本运动知识和一两项运动技能，养成良好的健身与卫生习惯，良好的行为习惯；</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2.业务素质要求</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（1）掌握语、德、礼仪、中国特色社会主义理论等基础课程的理论知识；</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（2）掌握计算机应用基础、计算机网络、计算机常用办公软件、计算机日常维护及常见故障的排除等方面的知识； </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（3）掌握网络操作系统的安装、配置、管理的知识；</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（4）掌握针对计算机网络常见故障的排除的知识；</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（5）具备较强的计算机操作能力。</w:t>
      </w:r>
    </w:p>
    <w:p w:rsidR="00213CF8" w:rsidRPr="0007168F" w:rsidRDefault="0007168F" w:rsidP="0007168F">
      <w:pPr>
        <w:snapToGrid w:val="0"/>
        <w:spacing w:line="360" w:lineRule="auto"/>
        <w:ind w:firstLineChars="200" w:firstLine="643"/>
        <w:rPr>
          <w:rFonts w:ascii="仿宋" w:eastAsia="仿宋" w:hAnsi="仿宋" w:cs="仿宋"/>
          <w:b/>
          <w:sz w:val="32"/>
          <w:szCs w:val="32"/>
        </w:rPr>
      </w:pPr>
      <w:r w:rsidRPr="0007168F">
        <w:rPr>
          <w:rFonts w:ascii="仿宋" w:eastAsia="仿宋" w:hAnsi="仿宋" w:cs="仿宋" w:hint="eastAsia"/>
          <w:b/>
          <w:sz w:val="32"/>
          <w:szCs w:val="32"/>
        </w:rPr>
        <w:t>六、课程设置及要求</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本专业课程设置分为公共基础课程、专业技能课程和综合实践。</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（一）公共基础课程</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1、德育（80学时） </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能够理解全面依法治国的总目标，了解我国新时代加强公民道德建设、践行职业道德的主要内容及其重要意义；能够掌握加强职业道德修养的主要方法，初步具备依法维权和有序参与公共事务的能力，自觉弘扬和践行社会主义核心价值观，为形成正确的世界观、人生观和价值观奠定基础。</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2、语文（80学时）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通过本课程学习，使学生掌握日常生活和职业岗位需要的现代文阅读能力、写作能力、口语交际能力，具有初步的文学作品欣赏能力和浅易文言文 阅读能力。促进职业生涯的发展。</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3、日常礼仪与口才训练（60学时）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了解礼仪的基本原则，掌握礼仪的基本礼节，以及礼仪的基本要求。并掌握口才技巧以及口才技巧的基本要求。使学生认识到掌握礼仪与口才的基本知识、基本方法在人际交往中的重要性，不断提高自身素质和交往能力。</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4、职业道德与职业指导（60学时）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通过本课程的学习，使学生了解社会主义职业道德的基本规范和将来所从事职业的具体规范。掌握职业道德理论知识，养成良好的职业行为习惯。</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5、习近平新时代特色社会主义思想概论（80学时）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的学习，帮助其形成正确的世界观、人生观、价值观，培养分析问题、解决问题的能力，让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w:t>
      </w:r>
      <w:r>
        <w:rPr>
          <w:rFonts w:ascii="仿宋" w:eastAsia="仿宋" w:hAnsi="仿宋" w:cs="仿宋" w:hint="eastAsia"/>
          <w:sz w:val="32"/>
          <w:szCs w:val="32"/>
        </w:rPr>
        <w:lastRenderedPageBreak/>
        <w:t>主义新时代发展目标中的历史机遇与使命担当，在新时代新征程中健康成长、成才报国。</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（二）专业技能课程</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6、计算机基础与应用（80学时）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通过本课程学习，使学生具备计算机操作和应用的基本技能，全面系统地掌握计算机的基础知识和基本应用技能，培养和提高学生的实际动手能力、分析和解决问题的能力以及创新能力。</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7、Photoshop平面设计与制作（96学时）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了解和掌握Photoshop基本理论和基本常识；能描述常见的平而设计作品类别的不同：熟练掌握Photoshop的使用技巧；理解Photoshop中选区、通道、路径、图层等相关概念；掌握图像合成的基本方法与技巧；理解计算机中颜色的表示方法和图像的颜色模式；掌握Photoshop软件使用环境下的创意设计；培养学生的审美水平和创意设计能力。</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8、小型局域网组建与管理（96学时）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通过本课程的学习，使学生了解计算机网络的基本形成；计算机网络的拓扑结构；计算机网络的功能；计算机网络的分类；认识网络介质的分类；掌握无线局域网组网方式，组建家庭无线局域网。</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9、计算机组装与维护（96学时）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通过本课程的学习，使学生了解计算机各部件的工作原理、选购方法，掌握计算机组装与维护的基本技能及日常维护的方法，了解计算机硬件的新技术。</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10、计算机网络基础与应用（96学时）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通过本课程的学习，使学生能够熟练使用计算机网络，利用互联网资源完成信息检索等工作，能完成基本的网络组建维护工作。</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11、常用办公自动化设备使用与维护（80学时）</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本课程的学习，使学生了解打印、复印、显示、常用图像视频设备、存储设备的基础知识，熟练的掌握和使用打印设备、复印设备、显示设备、常用图像视频设备、存储设备、通信设备等，使学生掌握扎实的计算机基础应用能力。</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（三）综合实践</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为提升实训质量，提高学生实践动手能力，根据企业岗位需求和学生理论课程学习情况，在第2学期安排学生进行综合实践，将课堂习得的理论知识转化为生产操作技能。</w:t>
      </w:r>
    </w:p>
    <w:p w:rsidR="00213CF8" w:rsidRDefault="0007168F">
      <w:pPr>
        <w:snapToGrid w:val="0"/>
        <w:spacing w:line="360" w:lineRule="auto"/>
        <w:rPr>
          <w:rFonts w:ascii="仿宋" w:eastAsia="仿宋" w:hAnsi="仿宋" w:cs="仿宋"/>
          <w:b/>
          <w:bCs/>
          <w:sz w:val="32"/>
          <w:szCs w:val="32"/>
        </w:rPr>
      </w:pPr>
      <w:r>
        <w:rPr>
          <w:rFonts w:ascii="仿宋" w:eastAsia="仿宋" w:hAnsi="仿宋" w:cs="仿宋" w:hint="eastAsia"/>
          <w:b/>
          <w:bCs/>
          <w:sz w:val="32"/>
          <w:szCs w:val="32"/>
        </w:rPr>
        <w:t xml:space="preserve">　　七、教学进程总体安排</w:t>
      </w:r>
    </w:p>
    <w:p w:rsidR="00213CF8" w:rsidRDefault="0007168F">
      <w:pPr>
        <w:snapToGrid w:val="0"/>
        <w:spacing w:line="360" w:lineRule="auto"/>
        <w:ind w:firstLineChars="200" w:firstLine="640"/>
        <w:rPr>
          <w:rFonts w:ascii="仿宋" w:eastAsia="仿宋" w:hAnsi="仿宋" w:cs="仿宋"/>
          <w:b/>
          <w:sz w:val="32"/>
          <w:szCs w:val="32"/>
        </w:rPr>
      </w:pPr>
      <w:r>
        <w:rPr>
          <w:rFonts w:ascii="仿宋" w:eastAsia="仿宋" w:hAnsi="仿宋" w:cs="仿宋" w:hint="eastAsia"/>
          <w:sz w:val="32"/>
          <w:szCs w:val="32"/>
        </w:rPr>
        <w:t>本专业总学时数1024学时，每学期安排20周教学活动，其中：线下教学学时数238学时，占总学时23%；线上教学学时数390学时,占总学时38%；实践学时数396学时，占总学时39%（包括综合实践120学时，占总学时12%；实践课276学时，占总学时27%）。</w:t>
      </w:r>
      <w:r>
        <w:rPr>
          <w:rFonts w:ascii="仿宋" w:eastAsia="仿宋" w:hAnsi="仿宋" w:cs="仿宋" w:hint="eastAsia"/>
          <w:b/>
          <w:sz w:val="32"/>
          <w:szCs w:val="32"/>
        </w:rPr>
        <w:t xml:space="preserve"> </w:t>
      </w:r>
    </w:p>
    <w:p w:rsidR="00213CF8" w:rsidRDefault="00213CF8">
      <w:pPr>
        <w:snapToGrid w:val="0"/>
        <w:jc w:val="center"/>
        <w:rPr>
          <w:rFonts w:ascii="仿宋" w:eastAsia="仿宋" w:hAnsi="仿宋" w:cs="仿宋"/>
          <w:b/>
          <w:sz w:val="32"/>
          <w:szCs w:val="32"/>
        </w:rPr>
      </w:pPr>
    </w:p>
    <w:p w:rsidR="00213CF8" w:rsidRDefault="0007168F">
      <w:pPr>
        <w:snapToGrid w:val="0"/>
        <w:jc w:val="center"/>
      </w:pPr>
      <w:r>
        <w:rPr>
          <w:rFonts w:ascii="仿宋" w:eastAsia="仿宋" w:hAnsi="仿宋" w:cs="仿宋" w:hint="eastAsia"/>
          <w:b/>
          <w:sz w:val="32"/>
          <w:szCs w:val="32"/>
        </w:rPr>
        <w:t>计算机网络技术专业教学进程安排表</w:t>
      </w:r>
    </w:p>
    <w:tbl>
      <w:tblPr>
        <w:tblpPr w:leftFromText="180" w:rightFromText="180" w:vertAnchor="text" w:horzAnchor="page" w:tblpX="1935" w:tblpY="1067"/>
        <w:tblOverlap w:val="never"/>
        <w:tblW w:w="8230" w:type="dxa"/>
        <w:tblLayout w:type="fixed"/>
        <w:tblLook w:val="04A0"/>
      </w:tblPr>
      <w:tblGrid>
        <w:gridCol w:w="618"/>
        <w:gridCol w:w="652"/>
        <w:gridCol w:w="2040"/>
        <w:gridCol w:w="705"/>
        <w:gridCol w:w="660"/>
        <w:gridCol w:w="735"/>
        <w:gridCol w:w="683"/>
        <w:gridCol w:w="765"/>
        <w:gridCol w:w="727"/>
        <w:gridCol w:w="645"/>
      </w:tblGrid>
      <w:tr w:rsidR="00213CF8">
        <w:trPr>
          <w:trHeight w:val="392"/>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课程类别</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课程序号</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课程名称</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学时</w:t>
            </w:r>
          </w:p>
        </w:tc>
        <w:tc>
          <w:tcPr>
            <w:tcW w:w="2078" w:type="dxa"/>
            <w:gridSpan w:val="3"/>
            <w:tcBorders>
              <w:top w:val="single" w:sz="4" w:space="0" w:color="auto"/>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学时分配</w:t>
            </w:r>
          </w:p>
        </w:tc>
        <w:tc>
          <w:tcPr>
            <w:tcW w:w="1492" w:type="dxa"/>
            <w:gridSpan w:val="2"/>
            <w:tcBorders>
              <w:top w:val="single" w:sz="4" w:space="0" w:color="auto"/>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学期分配</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3CF8" w:rsidRDefault="0007168F">
            <w:pPr>
              <w:widowControl/>
              <w:textAlignment w:val="center"/>
              <w:rPr>
                <w:rFonts w:ascii="宋体" w:hAnsi="宋体" w:cs="宋体"/>
                <w:color w:val="000000"/>
                <w:sz w:val="20"/>
                <w:szCs w:val="20"/>
              </w:rPr>
            </w:pPr>
            <w:r>
              <w:rPr>
                <w:rFonts w:ascii="宋体" w:hAnsi="宋体" w:cs="宋体" w:hint="eastAsia"/>
                <w:color w:val="000000"/>
                <w:sz w:val="20"/>
                <w:szCs w:val="20"/>
              </w:rPr>
              <w:t>考核方式</w:t>
            </w:r>
          </w:p>
        </w:tc>
      </w:tr>
      <w:tr w:rsidR="00213CF8">
        <w:trPr>
          <w:trHeight w:val="534"/>
        </w:trPr>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20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3CF8" w:rsidRDefault="00213CF8">
            <w:pPr>
              <w:jc w:val="center"/>
              <w:rPr>
                <w:rFonts w:ascii="宋体" w:hAnsi="宋体" w:cs="宋体"/>
                <w:color w:val="000000"/>
                <w:sz w:val="20"/>
                <w:szCs w:val="20"/>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3CF8" w:rsidRDefault="00213CF8">
            <w:pPr>
              <w:jc w:val="center"/>
              <w:rPr>
                <w:rFonts w:ascii="宋体" w:hAnsi="宋体" w:cs="宋体"/>
                <w:color w:val="000000"/>
                <w:sz w:val="20"/>
                <w:szCs w:val="20"/>
              </w:rPr>
            </w:pP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集中面授</w:t>
            </w:r>
          </w:p>
        </w:tc>
        <w:tc>
          <w:tcPr>
            <w:tcW w:w="73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远程教学</w:t>
            </w:r>
          </w:p>
        </w:tc>
        <w:tc>
          <w:tcPr>
            <w:tcW w:w="683"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实验实训</w:t>
            </w:r>
          </w:p>
        </w:tc>
        <w:tc>
          <w:tcPr>
            <w:tcW w:w="76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第一学期</w:t>
            </w:r>
          </w:p>
        </w:tc>
        <w:tc>
          <w:tcPr>
            <w:tcW w:w="727"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第二学期</w:t>
            </w: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r>
      <w:tr w:rsidR="00213CF8">
        <w:trPr>
          <w:trHeight w:val="552"/>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公共基础课</w:t>
            </w: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语文</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sz w:val="20"/>
                <w:szCs w:val="20"/>
              </w:rPr>
            </w:pPr>
            <w:r>
              <w:rPr>
                <w:rFonts w:ascii="宋体" w:hAnsi="宋体" w:cs="宋体" w:hint="eastAsia"/>
                <w:kern w:val="0"/>
                <w:sz w:val="20"/>
                <w:szCs w:val="20"/>
              </w:rPr>
              <w:t>80</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73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83"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477"/>
        </w:trPr>
        <w:tc>
          <w:tcPr>
            <w:tcW w:w="618" w:type="dxa"/>
            <w:vMerge/>
            <w:tcBorders>
              <w:top w:val="nil"/>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德育</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sz w:val="20"/>
                <w:szCs w:val="20"/>
              </w:rPr>
            </w:pPr>
            <w:r>
              <w:rPr>
                <w:rFonts w:ascii="宋体" w:hAnsi="宋体" w:cs="宋体" w:hint="eastAsia"/>
                <w:kern w:val="0"/>
                <w:sz w:val="20"/>
                <w:szCs w:val="20"/>
              </w:rPr>
              <w:t>80</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3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83"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643"/>
        </w:trPr>
        <w:tc>
          <w:tcPr>
            <w:tcW w:w="618" w:type="dxa"/>
            <w:vMerge/>
            <w:tcBorders>
              <w:top w:val="nil"/>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习近平新时代特色社会主义思想概论</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sz w:val="20"/>
                <w:szCs w:val="20"/>
              </w:rPr>
            </w:pPr>
            <w:r>
              <w:rPr>
                <w:rFonts w:ascii="宋体" w:hAnsi="宋体" w:cs="宋体" w:hint="eastAsia"/>
                <w:kern w:val="0"/>
                <w:sz w:val="20"/>
                <w:szCs w:val="20"/>
              </w:rPr>
              <w:t>80</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3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83"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549"/>
        </w:trPr>
        <w:tc>
          <w:tcPr>
            <w:tcW w:w="618" w:type="dxa"/>
            <w:vMerge/>
            <w:tcBorders>
              <w:top w:val="nil"/>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textAlignment w:val="center"/>
              <w:rPr>
                <w:rFonts w:ascii="宋体" w:hAnsi="宋体" w:cs="宋体"/>
                <w:color w:val="000000"/>
                <w:sz w:val="20"/>
                <w:szCs w:val="20"/>
              </w:rPr>
            </w:pPr>
            <w:r>
              <w:rPr>
                <w:rFonts w:ascii="宋体" w:hAnsi="宋体" w:cs="宋体" w:hint="eastAsia"/>
                <w:color w:val="000000"/>
                <w:kern w:val="0"/>
                <w:sz w:val="20"/>
                <w:szCs w:val="20"/>
              </w:rPr>
              <w:t>日常礼仪与口才训练</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sz w:val="20"/>
                <w:szCs w:val="20"/>
              </w:rPr>
            </w:pPr>
            <w:r>
              <w:rPr>
                <w:rFonts w:ascii="宋体" w:hAnsi="宋体" w:cs="宋体" w:hint="eastAsia"/>
                <w:kern w:val="0"/>
                <w:sz w:val="20"/>
                <w:szCs w:val="20"/>
              </w:rPr>
              <w:t>60</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73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83"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65" w:type="dxa"/>
            <w:tcBorders>
              <w:top w:val="nil"/>
              <w:left w:val="nil"/>
              <w:bottom w:val="single" w:sz="4" w:space="0" w:color="auto"/>
              <w:right w:val="single" w:sz="4" w:space="0" w:color="auto"/>
            </w:tcBorders>
            <w:shd w:val="clear" w:color="auto" w:fill="auto"/>
            <w:noWrap/>
            <w:vAlign w:val="center"/>
          </w:tcPr>
          <w:p w:rsidR="00213CF8" w:rsidRDefault="00213CF8">
            <w:pPr>
              <w:widowControl/>
              <w:jc w:val="center"/>
              <w:textAlignment w:val="center"/>
              <w:rPr>
                <w:rFonts w:ascii="宋体" w:hAnsi="宋体" w:cs="宋体"/>
                <w:color w:val="000000"/>
                <w:sz w:val="20"/>
                <w:szCs w:val="20"/>
              </w:rPr>
            </w:pP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60　</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598"/>
        </w:trPr>
        <w:tc>
          <w:tcPr>
            <w:tcW w:w="618" w:type="dxa"/>
            <w:vMerge/>
            <w:tcBorders>
              <w:top w:val="nil"/>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textAlignment w:val="center"/>
              <w:rPr>
                <w:rFonts w:ascii="宋体" w:hAnsi="宋体" w:cs="宋体"/>
                <w:color w:val="000000"/>
                <w:sz w:val="20"/>
                <w:szCs w:val="20"/>
              </w:rPr>
            </w:pPr>
            <w:r>
              <w:rPr>
                <w:rFonts w:ascii="宋体" w:hAnsi="宋体" w:cs="宋体" w:hint="eastAsia"/>
                <w:color w:val="000000"/>
                <w:kern w:val="0"/>
                <w:sz w:val="20"/>
                <w:szCs w:val="20"/>
              </w:rPr>
              <w:t>职业道德与职业指导</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sz w:val="20"/>
                <w:szCs w:val="20"/>
              </w:rPr>
            </w:pPr>
            <w:r>
              <w:rPr>
                <w:rFonts w:ascii="宋体" w:hAnsi="宋体" w:cs="宋体" w:hint="eastAsia"/>
                <w:kern w:val="0"/>
                <w:sz w:val="20"/>
                <w:szCs w:val="20"/>
              </w:rPr>
              <w:t>60</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73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83"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562"/>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专业技能课</w:t>
            </w: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计算机基础与应用</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sz w:val="20"/>
                <w:szCs w:val="20"/>
              </w:rPr>
            </w:pPr>
            <w:r>
              <w:rPr>
                <w:rFonts w:ascii="宋体" w:hAnsi="宋体" w:cs="宋体" w:hint="eastAsia"/>
                <w:kern w:val="0"/>
                <w:sz w:val="20"/>
                <w:szCs w:val="20"/>
              </w:rPr>
              <w:t>80</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3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683"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635"/>
        </w:trPr>
        <w:tc>
          <w:tcPr>
            <w:tcW w:w="618" w:type="dxa"/>
            <w:vMerge/>
            <w:tcBorders>
              <w:top w:val="nil"/>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常用办公自动化设备使用与维护</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sz w:val="20"/>
                <w:szCs w:val="20"/>
              </w:rPr>
            </w:pPr>
            <w:r>
              <w:rPr>
                <w:rFonts w:ascii="宋体" w:hAnsi="宋体" w:cs="宋体" w:hint="eastAsia"/>
                <w:kern w:val="0"/>
                <w:sz w:val="20"/>
                <w:szCs w:val="20"/>
              </w:rPr>
              <w:t>80</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3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83"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598"/>
        </w:trPr>
        <w:tc>
          <w:tcPr>
            <w:tcW w:w="618" w:type="dxa"/>
            <w:vMerge/>
            <w:tcBorders>
              <w:top w:val="nil"/>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Photoshop平面设计与制作</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3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83"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765" w:type="dxa"/>
            <w:tcBorders>
              <w:top w:val="nil"/>
              <w:left w:val="nil"/>
              <w:bottom w:val="single" w:sz="4" w:space="0" w:color="auto"/>
              <w:right w:val="single" w:sz="4" w:space="0" w:color="auto"/>
            </w:tcBorders>
            <w:shd w:val="clear" w:color="auto" w:fill="auto"/>
            <w:noWrap/>
            <w:vAlign w:val="center"/>
          </w:tcPr>
          <w:p w:rsidR="00213CF8" w:rsidRDefault="00213CF8">
            <w:pPr>
              <w:widowControl/>
              <w:jc w:val="center"/>
              <w:textAlignment w:val="center"/>
              <w:rPr>
                <w:rFonts w:ascii="宋体" w:hAnsi="宋体" w:cs="宋体"/>
                <w:color w:val="000000"/>
                <w:sz w:val="20"/>
                <w:szCs w:val="20"/>
              </w:rPr>
            </w:pP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562"/>
        </w:trPr>
        <w:tc>
          <w:tcPr>
            <w:tcW w:w="618" w:type="dxa"/>
            <w:vMerge/>
            <w:tcBorders>
              <w:top w:val="nil"/>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计算机组装与维护</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3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83"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727" w:type="dxa"/>
            <w:tcBorders>
              <w:top w:val="nil"/>
              <w:left w:val="nil"/>
              <w:bottom w:val="single" w:sz="4" w:space="0" w:color="auto"/>
              <w:right w:val="single" w:sz="4" w:space="0" w:color="auto"/>
            </w:tcBorders>
            <w:shd w:val="clear" w:color="auto" w:fill="auto"/>
            <w:noWrap/>
            <w:vAlign w:val="center"/>
          </w:tcPr>
          <w:p w:rsidR="00213CF8" w:rsidRDefault="00213CF8">
            <w:pPr>
              <w:widowControl/>
              <w:jc w:val="center"/>
              <w:textAlignment w:val="center"/>
              <w:rPr>
                <w:rFonts w:ascii="宋体" w:hAnsi="宋体" w:cs="宋体"/>
                <w:color w:val="000000"/>
                <w:sz w:val="20"/>
                <w:szCs w:val="20"/>
              </w:rPr>
            </w:pP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673"/>
        </w:trPr>
        <w:tc>
          <w:tcPr>
            <w:tcW w:w="618" w:type="dxa"/>
            <w:vMerge/>
            <w:tcBorders>
              <w:top w:val="nil"/>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计算机网络基础与应用</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3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83"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727" w:type="dxa"/>
            <w:tcBorders>
              <w:top w:val="nil"/>
              <w:left w:val="nil"/>
              <w:bottom w:val="single" w:sz="4" w:space="0" w:color="auto"/>
              <w:right w:val="single" w:sz="4" w:space="0" w:color="auto"/>
            </w:tcBorders>
            <w:shd w:val="clear" w:color="auto" w:fill="auto"/>
            <w:noWrap/>
            <w:vAlign w:val="center"/>
          </w:tcPr>
          <w:p w:rsidR="00213CF8" w:rsidRDefault="00213CF8">
            <w:pPr>
              <w:widowControl/>
              <w:jc w:val="center"/>
              <w:textAlignment w:val="center"/>
              <w:rPr>
                <w:rFonts w:ascii="宋体" w:hAnsi="宋体" w:cs="宋体"/>
                <w:color w:val="000000"/>
                <w:sz w:val="20"/>
                <w:szCs w:val="20"/>
              </w:rPr>
            </w:pP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553"/>
        </w:trPr>
        <w:tc>
          <w:tcPr>
            <w:tcW w:w="618" w:type="dxa"/>
            <w:vMerge/>
            <w:tcBorders>
              <w:top w:val="nil"/>
              <w:left w:val="single" w:sz="4" w:space="0" w:color="auto"/>
              <w:bottom w:val="single" w:sz="4" w:space="0" w:color="auto"/>
              <w:right w:val="single" w:sz="4" w:space="0" w:color="auto"/>
            </w:tcBorders>
            <w:shd w:val="clear" w:color="auto" w:fill="auto"/>
            <w:vAlign w:val="center"/>
          </w:tcPr>
          <w:p w:rsidR="00213CF8" w:rsidRDefault="00213CF8">
            <w:pPr>
              <w:jc w:val="center"/>
              <w:rPr>
                <w:rFonts w:ascii="宋体" w:hAnsi="宋体" w:cs="宋体"/>
                <w:color w:val="000000"/>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2040"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小型局域网组建与管理</w:t>
            </w:r>
          </w:p>
        </w:tc>
        <w:tc>
          <w:tcPr>
            <w:tcW w:w="705" w:type="dxa"/>
            <w:tcBorders>
              <w:top w:val="nil"/>
              <w:left w:val="nil"/>
              <w:bottom w:val="single" w:sz="4" w:space="0" w:color="auto"/>
              <w:right w:val="single" w:sz="4" w:space="0" w:color="auto"/>
            </w:tcBorders>
            <w:shd w:val="clear" w:color="auto" w:fill="auto"/>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3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83"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sz w:val="20"/>
                <w:szCs w:val="20"/>
              </w:rPr>
              <w:t>闭卷</w:t>
            </w:r>
          </w:p>
        </w:tc>
      </w:tr>
      <w:tr w:rsidR="00213CF8">
        <w:trPr>
          <w:trHeight w:val="437"/>
        </w:trPr>
        <w:tc>
          <w:tcPr>
            <w:tcW w:w="33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综合实践</w:t>
            </w:r>
          </w:p>
        </w:tc>
        <w:tc>
          <w:tcPr>
            <w:tcW w:w="70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683"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645" w:type="dxa"/>
            <w:tcBorders>
              <w:top w:val="nil"/>
              <w:left w:val="nil"/>
              <w:bottom w:val="single" w:sz="4" w:space="0" w:color="auto"/>
              <w:right w:val="single" w:sz="4" w:space="0" w:color="auto"/>
            </w:tcBorders>
            <w:shd w:val="clear" w:color="auto" w:fill="auto"/>
            <w:noWrap/>
            <w:vAlign w:val="center"/>
          </w:tcPr>
          <w:p w:rsidR="00213CF8" w:rsidRDefault="00213CF8">
            <w:pPr>
              <w:widowControl/>
              <w:jc w:val="center"/>
              <w:textAlignment w:val="center"/>
              <w:rPr>
                <w:rFonts w:ascii="宋体" w:hAnsi="宋体" w:cs="宋体"/>
                <w:color w:val="000000"/>
                <w:sz w:val="20"/>
                <w:szCs w:val="20"/>
              </w:rPr>
            </w:pPr>
          </w:p>
        </w:tc>
      </w:tr>
      <w:tr w:rsidR="00213CF8">
        <w:trPr>
          <w:trHeight w:val="479"/>
        </w:trPr>
        <w:tc>
          <w:tcPr>
            <w:tcW w:w="33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  计</w:t>
            </w:r>
          </w:p>
        </w:tc>
        <w:tc>
          <w:tcPr>
            <w:tcW w:w="70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1024</w:t>
            </w:r>
          </w:p>
        </w:tc>
        <w:tc>
          <w:tcPr>
            <w:tcW w:w="660"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238</w:t>
            </w:r>
          </w:p>
        </w:tc>
        <w:tc>
          <w:tcPr>
            <w:tcW w:w="73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390</w:t>
            </w:r>
          </w:p>
        </w:tc>
        <w:tc>
          <w:tcPr>
            <w:tcW w:w="683"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276</w:t>
            </w:r>
          </w:p>
        </w:tc>
        <w:tc>
          <w:tcPr>
            <w:tcW w:w="76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512</w:t>
            </w:r>
          </w:p>
        </w:tc>
        <w:tc>
          <w:tcPr>
            <w:tcW w:w="727"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512</w:t>
            </w:r>
          </w:p>
        </w:tc>
        <w:tc>
          <w:tcPr>
            <w:tcW w:w="645" w:type="dxa"/>
            <w:tcBorders>
              <w:top w:val="nil"/>
              <w:left w:val="nil"/>
              <w:bottom w:val="single" w:sz="4" w:space="0" w:color="auto"/>
              <w:right w:val="single" w:sz="4" w:space="0" w:color="auto"/>
            </w:tcBorders>
            <w:shd w:val="clear" w:color="auto" w:fill="auto"/>
            <w:noWrap/>
            <w:vAlign w:val="center"/>
          </w:tcPr>
          <w:p w:rsidR="00213CF8" w:rsidRDefault="0007168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r>
    </w:tbl>
    <w:p w:rsidR="00213CF8" w:rsidRDefault="00213CF8">
      <w:pPr>
        <w:snapToGrid w:val="0"/>
        <w:rPr>
          <w:rFonts w:ascii="宋体" w:hAnsi="宋体"/>
          <w:sz w:val="28"/>
          <w:szCs w:val="28"/>
        </w:rPr>
      </w:pPr>
    </w:p>
    <w:p w:rsidR="00213CF8" w:rsidRDefault="00213CF8">
      <w:pPr>
        <w:snapToGrid w:val="0"/>
        <w:spacing w:line="360" w:lineRule="auto"/>
        <w:ind w:firstLineChars="200" w:firstLine="640"/>
        <w:rPr>
          <w:rFonts w:ascii="仿宋" w:eastAsia="仿宋" w:hAnsi="仿宋" w:cs="仿宋"/>
          <w:sz w:val="32"/>
          <w:szCs w:val="32"/>
        </w:rPr>
      </w:pPr>
    </w:p>
    <w:p w:rsidR="00213CF8" w:rsidRDefault="00213CF8">
      <w:pPr>
        <w:snapToGrid w:val="0"/>
        <w:spacing w:line="360" w:lineRule="auto"/>
        <w:ind w:firstLineChars="200" w:firstLine="640"/>
        <w:rPr>
          <w:rFonts w:ascii="仿宋" w:eastAsia="仿宋" w:hAnsi="仿宋" w:cs="仿宋"/>
          <w:sz w:val="32"/>
          <w:szCs w:val="32"/>
        </w:rPr>
      </w:pPr>
    </w:p>
    <w:p w:rsidR="00213CF8" w:rsidRDefault="00213CF8">
      <w:pPr>
        <w:snapToGrid w:val="0"/>
        <w:spacing w:line="360" w:lineRule="auto"/>
        <w:ind w:firstLineChars="200" w:firstLine="640"/>
        <w:rPr>
          <w:rFonts w:ascii="仿宋" w:eastAsia="仿宋" w:hAnsi="仿宋" w:cs="仿宋"/>
          <w:sz w:val="32"/>
          <w:szCs w:val="32"/>
        </w:rPr>
      </w:pPr>
    </w:p>
    <w:p w:rsidR="00213CF8" w:rsidRDefault="0007168F">
      <w:pPr>
        <w:snapToGrid w:val="0"/>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八、教学实施保障</w:t>
      </w:r>
    </w:p>
    <w:p w:rsidR="00213CF8" w:rsidRPr="0007168F" w:rsidRDefault="0007168F" w:rsidP="0007168F">
      <w:pPr>
        <w:snapToGrid w:val="0"/>
        <w:spacing w:line="360" w:lineRule="auto"/>
        <w:ind w:firstLineChars="200" w:firstLine="640"/>
        <w:rPr>
          <w:rFonts w:ascii="仿宋" w:eastAsia="仿宋" w:hAnsi="仿宋" w:cs="仿宋"/>
          <w:sz w:val="32"/>
          <w:szCs w:val="32"/>
        </w:rPr>
      </w:pPr>
      <w:r w:rsidRPr="0007168F">
        <w:rPr>
          <w:rFonts w:ascii="仿宋" w:eastAsia="仿宋" w:hAnsi="仿宋" w:cs="仿宋" w:hint="eastAsia"/>
          <w:sz w:val="32"/>
          <w:szCs w:val="32"/>
        </w:rPr>
        <w:t>（一）师资队伍</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为适应中等职业教育发展的需要，进一步拓宽产、学结</w:t>
      </w:r>
      <w:r>
        <w:rPr>
          <w:rFonts w:ascii="仿宋" w:eastAsia="仿宋" w:hAnsi="仿宋" w:cs="仿宋" w:hint="eastAsia"/>
          <w:sz w:val="32"/>
          <w:szCs w:val="32"/>
        </w:rPr>
        <w:lastRenderedPageBreak/>
        <w:t>合的育人新途径，我院成立了教学指导委员会、学科建设委员会。学院教师队伍是一支具有良好师德师风，坚持“立德树人”，本着“能力本位”的职业教育理念，培养核心素养的教学思想，在教学实践中着力提高学生的职业能力和职业素养的教师队伍。学院现有教职工28名，其中本校教师12名，教辅人员11名、管理人员5名。另外聘教师12名。任课教师都具有相关专业大学本科及以上学历，具备本专业扎实的专业基础知识和宽广的相关学科知识，能独立熟练地从事本专业相关岗位的技术技能工作，具有独立开展教科研的能力，掌握现代化科学手段和教育信息技术。</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学院对教师教学注重规范性管理，严格按照文件要求执行教学过程，监测教学质量，制定教学检查指标，对文件管理情况、办学条件、招生工作、教学运行及管理、学生支持服务等情况进行指标细化管理，对课程教学环节质量进行监测、评价，监督保证教育健康、有序、可持续发展。</w:t>
      </w:r>
    </w:p>
    <w:p w:rsidR="00213CF8" w:rsidRPr="0007168F" w:rsidRDefault="0007168F" w:rsidP="0007168F">
      <w:pPr>
        <w:numPr>
          <w:ilvl w:val="0"/>
          <w:numId w:val="1"/>
        </w:numPr>
        <w:snapToGrid w:val="0"/>
        <w:spacing w:line="360" w:lineRule="auto"/>
        <w:ind w:firstLineChars="200" w:firstLine="640"/>
        <w:rPr>
          <w:rFonts w:ascii="仿宋" w:eastAsia="仿宋" w:hAnsi="仿宋" w:cs="仿宋"/>
          <w:bCs/>
          <w:sz w:val="32"/>
          <w:szCs w:val="32"/>
        </w:rPr>
      </w:pPr>
      <w:r w:rsidRPr="0007168F">
        <w:rPr>
          <w:rFonts w:ascii="仿宋" w:eastAsia="仿宋" w:hAnsi="仿宋" w:cs="仿宋" w:hint="eastAsia"/>
          <w:bCs/>
          <w:sz w:val="32"/>
          <w:szCs w:val="32"/>
        </w:rPr>
        <w:t>教学设施</w:t>
      </w:r>
    </w:p>
    <w:p w:rsidR="00213CF8" w:rsidRDefault="0007168F">
      <w:pPr>
        <w:snapToGrid w:val="0"/>
        <w:spacing w:line="360" w:lineRule="auto"/>
        <w:rPr>
          <w:rFonts w:ascii="仿宋" w:eastAsia="仿宋" w:hAnsi="仿宋" w:cs="仿宋"/>
          <w:sz w:val="32"/>
          <w:szCs w:val="32"/>
        </w:rPr>
      </w:pPr>
      <w:r>
        <w:rPr>
          <w:rFonts w:ascii="仿宋" w:eastAsia="仿宋" w:hAnsi="仿宋" w:cs="仿宋" w:hint="eastAsia"/>
          <w:sz w:val="32"/>
          <w:szCs w:val="32"/>
        </w:rPr>
        <w:t xml:space="preserve">　　学院自建校以来一直使用省城联社位于尖草坪区汾泉路3号院的校区，占地80亩，建筑面积16656.06平方米，2019年对校区的水、暖、电设施和实验实训场所进行维护，学院有专业教室，实习实训室、机房和其他设施设备，争取创造更优质的办公教学环境。拥有12栋学生公寓楼、两栋教学楼、一栋综合楼，3个校内计算机类实训室，1个计算</w:t>
      </w:r>
      <w:r>
        <w:rPr>
          <w:rFonts w:ascii="仿宋" w:eastAsia="仿宋" w:hAnsi="仿宋" w:cs="仿宋" w:hint="eastAsia"/>
          <w:sz w:val="32"/>
          <w:szCs w:val="32"/>
        </w:rPr>
        <w:lastRenderedPageBreak/>
        <w:t>机实训场所，具备本专业教学要求。</w:t>
      </w:r>
    </w:p>
    <w:p w:rsidR="00213CF8" w:rsidRPr="0007168F" w:rsidRDefault="0007168F">
      <w:pPr>
        <w:numPr>
          <w:ilvl w:val="0"/>
          <w:numId w:val="2"/>
        </w:numPr>
        <w:snapToGrid w:val="0"/>
        <w:spacing w:line="360" w:lineRule="auto"/>
        <w:ind w:firstLine="640"/>
        <w:rPr>
          <w:rFonts w:ascii="仿宋" w:eastAsia="仿宋" w:hAnsi="仿宋" w:cs="仿宋"/>
          <w:bCs/>
          <w:sz w:val="32"/>
          <w:szCs w:val="32"/>
        </w:rPr>
      </w:pPr>
      <w:r w:rsidRPr="0007168F">
        <w:rPr>
          <w:rFonts w:ascii="仿宋" w:eastAsia="仿宋" w:hAnsi="仿宋" w:cs="仿宋" w:hint="eastAsia"/>
          <w:bCs/>
          <w:sz w:val="32"/>
          <w:szCs w:val="32"/>
        </w:rPr>
        <w:t>教学资源</w:t>
      </w:r>
    </w:p>
    <w:p w:rsidR="00213CF8" w:rsidRDefault="0007168F">
      <w:pPr>
        <w:pStyle w:val="a4"/>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教材选用是教育工作的重要环节,学院一直高度重视，学院的教材建设和管理工作由院校党支部牵头，教务科主要负责，按照国家教材管理的相关规定实行分级分类审核，坚持凡选必审,确保选用的教材的基本内容具备正确的思想和观点，具有科学性、系统性和先进性。从严规范教材征订、使用、评价各个环节，确保使用教材质量。近年来，学院按省教育厅要求，结合学院实际情况，按教学、办公需求适量增加数字化资源和设备。</w:t>
      </w:r>
      <w:r>
        <w:rPr>
          <w:rFonts w:ascii="仿宋" w:eastAsia="仿宋" w:hAnsi="仿宋" w:cs="仿宋" w:hint="eastAsia"/>
          <w:color w:val="000000" w:themeColor="text1"/>
          <w:sz w:val="32"/>
          <w:szCs w:val="32"/>
        </w:rPr>
        <w:t xml:space="preserve"> </w:t>
      </w:r>
    </w:p>
    <w:p w:rsidR="00213CF8" w:rsidRPr="0007168F" w:rsidRDefault="0007168F" w:rsidP="0007168F">
      <w:pPr>
        <w:snapToGrid w:val="0"/>
        <w:spacing w:line="360" w:lineRule="auto"/>
        <w:ind w:firstLineChars="200" w:firstLine="640"/>
        <w:rPr>
          <w:rFonts w:ascii="仿宋" w:eastAsia="仿宋" w:hAnsi="仿宋" w:cs="仿宋"/>
          <w:sz w:val="32"/>
          <w:szCs w:val="32"/>
        </w:rPr>
      </w:pPr>
      <w:r w:rsidRPr="0007168F">
        <w:rPr>
          <w:rFonts w:ascii="仿宋" w:eastAsia="仿宋" w:hAnsi="仿宋" w:cs="仿宋" w:hint="eastAsia"/>
          <w:sz w:val="32"/>
          <w:szCs w:val="32"/>
        </w:rPr>
        <w:t>（四）教学方法</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教学实施主要是采用集中面授、远程学习和综合实践三结合的方式进行。 教学内容以知识性、理念性、系统性为主。教学形式以口述讲授为基础，结合研讨式、案例式、模拟式、访谈式等互动教学方法，此外还配备了远程学习平台，供学生巩固和交流。学习资源主要有以下内容：电子课件、课程学习进度安排、课程作业等。实践环节是实现专业培养目标及规格的重要阶段，是学生学习深化与升华的重要过程，是培养学生综合素质、实践能力和创新意识的重要过程，是对学生基础理论、专业知识与实践成果的全面总结，是对学生综合素质与实践能力的全面检验。</w:t>
      </w:r>
    </w:p>
    <w:p w:rsidR="00213CF8" w:rsidRPr="0007168F" w:rsidRDefault="0007168F" w:rsidP="0007168F">
      <w:pPr>
        <w:snapToGrid w:val="0"/>
        <w:spacing w:line="360" w:lineRule="auto"/>
        <w:ind w:firstLineChars="200" w:firstLine="640"/>
        <w:rPr>
          <w:rFonts w:ascii="仿宋" w:eastAsia="仿宋" w:hAnsi="仿宋" w:cs="仿宋"/>
          <w:sz w:val="32"/>
          <w:szCs w:val="32"/>
        </w:rPr>
      </w:pPr>
      <w:r w:rsidRPr="0007168F">
        <w:rPr>
          <w:rFonts w:ascii="仿宋" w:eastAsia="仿宋" w:hAnsi="仿宋" w:cs="仿宋" w:hint="eastAsia"/>
          <w:sz w:val="32"/>
          <w:szCs w:val="32"/>
        </w:rPr>
        <w:t>（五）学业评价</w:t>
      </w:r>
    </w:p>
    <w:p w:rsidR="00213CF8" w:rsidRPr="0007168F" w:rsidRDefault="0007168F" w:rsidP="0007168F">
      <w:pPr>
        <w:snapToGrid w:val="0"/>
        <w:spacing w:line="360" w:lineRule="auto"/>
        <w:ind w:firstLineChars="200" w:firstLine="640"/>
        <w:rPr>
          <w:rFonts w:ascii="仿宋" w:eastAsia="仿宋" w:hAnsi="仿宋" w:cs="仿宋"/>
          <w:bCs/>
          <w:sz w:val="32"/>
          <w:szCs w:val="32"/>
        </w:rPr>
      </w:pPr>
      <w:r w:rsidRPr="0007168F">
        <w:rPr>
          <w:rFonts w:ascii="仿宋" w:eastAsia="仿宋" w:hAnsi="仿宋" w:cs="仿宋" w:hint="eastAsia"/>
          <w:bCs/>
          <w:sz w:val="32"/>
          <w:szCs w:val="32"/>
        </w:rPr>
        <w:lastRenderedPageBreak/>
        <w:t>1.考核方式</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考核包括过程性考核、终结性考核和实践技能考核三种方式。每门课程按要求的考核形式进行考核，考核都达到合格或合格以上。</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过程性考核：对学生的学习过程进行测评，强调评价过程与教学过程的交融，以判断能力水平为主。包括考核学生的课堂教学出勤情况、平时作业完成情况等。各门课程的过程性考核根据学生参与程度和学习态度综合考评，课程结束后完成测评。</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（2）终结性考核：对一门课程的结业考试，主要以笔试的形式进行，以判断知识水平为主。成绩采用百分制，60分以上为合格。终结性考核每学期期末集中进行，规定课程的统考由学校统一安排。</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（3）综合实践技能考核：是对学生的实践能力和实践成果的综合测评，检验学生实践实效,考核学生的实践成果，以判断能力水平为主。实践成果考核在实践期结束后进行，由实践企业和学校进行评价。</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过程性考核不合格者，一般不允许参加终结性考核；终结性考核不合格者，可在学习有效期限内安排一次补考。</w:t>
      </w:r>
    </w:p>
    <w:p w:rsidR="00213CF8" w:rsidRPr="0007168F" w:rsidRDefault="0007168F" w:rsidP="0007168F">
      <w:pPr>
        <w:snapToGrid w:val="0"/>
        <w:spacing w:line="360" w:lineRule="auto"/>
        <w:ind w:firstLineChars="200" w:firstLine="640"/>
        <w:rPr>
          <w:rFonts w:ascii="仿宋" w:eastAsia="仿宋" w:hAnsi="仿宋" w:cs="仿宋"/>
          <w:sz w:val="32"/>
          <w:szCs w:val="32"/>
        </w:rPr>
      </w:pPr>
      <w:r w:rsidRPr="0007168F">
        <w:rPr>
          <w:rFonts w:ascii="仿宋" w:eastAsia="仿宋" w:hAnsi="仿宋" w:cs="仿宋" w:hint="eastAsia"/>
          <w:sz w:val="32"/>
          <w:szCs w:val="32"/>
        </w:rPr>
        <w:t>2.综合实践说明</w:t>
      </w:r>
    </w:p>
    <w:p w:rsidR="00213CF8" w:rsidRDefault="0007168F">
      <w:pPr>
        <w:snapToGrid w:val="0"/>
        <w:spacing w:line="360" w:lineRule="auto"/>
        <w:ind w:right="420" w:firstLine="420"/>
        <w:rPr>
          <w:rFonts w:ascii="仿宋" w:eastAsia="仿宋" w:hAnsi="仿宋" w:cs="仿宋"/>
          <w:sz w:val="32"/>
          <w:szCs w:val="32"/>
        </w:rPr>
      </w:pPr>
      <w:r>
        <w:rPr>
          <w:rFonts w:ascii="仿宋" w:eastAsia="仿宋" w:hAnsi="仿宋" w:cs="仿宋" w:hint="eastAsia"/>
          <w:sz w:val="32"/>
          <w:szCs w:val="32"/>
        </w:rPr>
        <w:t>学生按时完成岗位实践环节后，根据个人实践情况填写《学生综合实践表》。</w:t>
      </w:r>
    </w:p>
    <w:p w:rsidR="00213CF8" w:rsidRDefault="00213CF8">
      <w:pPr>
        <w:snapToGrid w:val="0"/>
        <w:jc w:val="center"/>
        <w:rPr>
          <w:rFonts w:ascii="仿宋" w:eastAsia="仿宋" w:hAnsi="仿宋" w:cs="仿宋"/>
          <w:b/>
          <w:bCs/>
          <w:color w:val="000000" w:themeColor="text1"/>
          <w:sz w:val="32"/>
          <w:szCs w:val="32"/>
        </w:rPr>
      </w:pPr>
    </w:p>
    <w:p w:rsidR="00213CF8" w:rsidRDefault="0007168F">
      <w:pPr>
        <w:snapToGrid w:val="0"/>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 xml:space="preserve"> 山西省职工工艺美术学院</w:t>
      </w:r>
    </w:p>
    <w:p w:rsidR="00213CF8" w:rsidRDefault="0007168F">
      <w:pPr>
        <w:snapToGrid w:val="0"/>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学生综合实践表</w:t>
      </w:r>
    </w:p>
    <w:tbl>
      <w:tblPr>
        <w:tblW w:w="876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0"/>
        <w:gridCol w:w="2421"/>
        <w:gridCol w:w="1089"/>
        <w:gridCol w:w="1727"/>
        <w:gridCol w:w="1697"/>
      </w:tblGrid>
      <w:tr w:rsidR="00213CF8">
        <w:trPr>
          <w:cantSplit/>
          <w:trHeight w:hRule="exact" w:val="749"/>
        </w:trPr>
        <w:tc>
          <w:tcPr>
            <w:tcW w:w="1830"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姓 名</w:t>
            </w:r>
          </w:p>
        </w:tc>
        <w:tc>
          <w:tcPr>
            <w:tcW w:w="2421" w:type="dxa"/>
            <w:vAlign w:val="center"/>
          </w:tcPr>
          <w:p w:rsidR="00213CF8" w:rsidRDefault="00213CF8">
            <w:pPr>
              <w:snapToGrid w:val="0"/>
              <w:spacing w:line="276" w:lineRule="auto"/>
              <w:jc w:val="center"/>
              <w:rPr>
                <w:rFonts w:ascii="仿宋" w:eastAsia="仿宋" w:hAnsi="仿宋" w:cs="仿宋"/>
                <w:color w:val="000000" w:themeColor="text1"/>
                <w:sz w:val="32"/>
                <w:szCs w:val="32"/>
              </w:rPr>
            </w:pPr>
          </w:p>
        </w:tc>
        <w:tc>
          <w:tcPr>
            <w:tcW w:w="1089"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性 别</w:t>
            </w:r>
          </w:p>
        </w:tc>
        <w:tc>
          <w:tcPr>
            <w:tcW w:w="1727" w:type="dxa"/>
            <w:vAlign w:val="center"/>
          </w:tcPr>
          <w:p w:rsidR="00213CF8" w:rsidRDefault="00213CF8">
            <w:pPr>
              <w:snapToGrid w:val="0"/>
              <w:spacing w:line="276" w:lineRule="auto"/>
              <w:jc w:val="center"/>
              <w:rPr>
                <w:rFonts w:ascii="仿宋" w:eastAsia="仿宋" w:hAnsi="仿宋" w:cs="仿宋"/>
                <w:color w:val="000000" w:themeColor="text1"/>
                <w:sz w:val="32"/>
                <w:szCs w:val="32"/>
              </w:rPr>
            </w:pPr>
          </w:p>
        </w:tc>
        <w:tc>
          <w:tcPr>
            <w:tcW w:w="1697" w:type="dxa"/>
            <w:vMerge w:val="restart"/>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照片</w:t>
            </w:r>
          </w:p>
        </w:tc>
      </w:tr>
      <w:tr w:rsidR="00213CF8">
        <w:trPr>
          <w:cantSplit/>
          <w:trHeight w:hRule="exact" w:val="741"/>
        </w:trPr>
        <w:tc>
          <w:tcPr>
            <w:tcW w:w="1830"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专 业</w:t>
            </w:r>
          </w:p>
        </w:tc>
        <w:tc>
          <w:tcPr>
            <w:tcW w:w="2421" w:type="dxa"/>
            <w:vAlign w:val="center"/>
          </w:tcPr>
          <w:p w:rsidR="00213CF8" w:rsidRDefault="00213CF8">
            <w:pPr>
              <w:snapToGrid w:val="0"/>
              <w:spacing w:line="276" w:lineRule="auto"/>
              <w:jc w:val="center"/>
              <w:rPr>
                <w:rFonts w:ascii="仿宋" w:eastAsia="仿宋" w:hAnsi="仿宋" w:cs="仿宋"/>
                <w:color w:val="000000" w:themeColor="text1"/>
                <w:sz w:val="32"/>
                <w:szCs w:val="32"/>
              </w:rPr>
            </w:pPr>
          </w:p>
        </w:tc>
        <w:tc>
          <w:tcPr>
            <w:tcW w:w="1089"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班 级</w:t>
            </w:r>
          </w:p>
        </w:tc>
        <w:tc>
          <w:tcPr>
            <w:tcW w:w="1727" w:type="dxa"/>
            <w:vAlign w:val="center"/>
          </w:tcPr>
          <w:p w:rsidR="00213CF8" w:rsidRDefault="00213CF8">
            <w:pPr>
              <w:snapToGrid w:val="0"/>
              <w:spacing w:line="276" w:lineRule="auto"/>
              <w:jc w:val="center"/>
              <w:rPr>
                <w:rFonts w:ascii="仿宋" w:eastAsia="仿宋" w:hAnsi="仿宋" w:cs="仿宋"/>
                <w:color w:val="000000" w:themeColor="text1"/>
                <w:sz w:val="32"/>
                <w:szCs w:val="32"/>
              </w:rPr>
            </w:pPr>
          </w:p>
        </w:tc>
        <w:tc>
          <w:tcPr>
            <w:tcW w:w="1697" w:type="dxa"/>
            <w:vMerge/>
            <w:vAlign w:val="center"/>
          </w:tcPr>
          <w:p w:rsidR="00213CF8" w:rsidRDefault="00213CF8">
            <w:pPr>
              <w:snapToGrid w:val="0"/>
              <w:spacing w:line="276" w:lineRule="auto"/>
              <w:jc w:val="center"/>
              <w:rPr>
                <w:rFonts w:ascii="仿宋" w:eastAsia="仿宋" w:hAnsi="仿宋" w:cs="仿宋"/>
                <w:color w:val="000000" w:themeColor="text1"/>
                <w:sz w:val="32"/>
                <w:szCs w:val="32"/>
              </w:rPr>
            </w:pPr>
          </w:p>
        </w:tc>
      </w:tr>
      <w:tr w:rsidR="00213CF8">
        <w:trPr>
          <w:cantSplit/>
          <w:trHeight w:hRule="exact" w:val="745"/>
        </w:trPr>
        <w:tc>
          <w:tcPr>
            <w:tcW w:w="1830"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实践单位</w:t>
            </w:r>
          </w:p>
        </w:tc>
        <w:tc>
          <w:tcPr>
            <w:tcW w:w="5237" w:type="dxa"/>
            <w:gridSpan w:val="3"/>
            <w:vAlign w:val="center"/>
          </w:tcPr>
          <w:p w:rsidR="00213CF8" w:rsidRDefault="00213CF8">
            <w:pPr>
              <w:snapToGrid w:val="0"/>
              <w:spacing w:line="276" w:lineRule="auto"/>
              <w:jc w:val="center"/>
              <w:rPr>
                <w:rFonts w:ascii="仿宋" w:eastAsia="仿宋" w:hAnsi="仿宋" w:cs="仿宋"/>
                <w:color w:val="000000" w:themeColor="text1"/>
                <w:sz w:val="32"/>
                <w:szCs w:val="32"/>
              </w:rPr>
            </w:pPr>
          </w:p>
        </w:tc>
        <w:tc>
          <w:tcPr>
            <w:tcW w:w="1697" w:type="dxa"/>
            <w:vMerge/>
            <w:vAlign w:val="center"/>
          </w:tcPr>
          <w:p w:rsidR="00213CF8" w:rsidRDefault="00213CF8">
            <w:pPr>
              <w:snapToGrid w:val="0"/>
              <w:spacing w:line="276" w:lineRule="auto"/>
              <w:jc w:val="center"/>
              <w:rPr>
                <w:rFonts w:ascii="仿宋" w:eastAsia="仿宋" w:hAnsi="仿宋" w:cs="仿宋"/>
                <w:color w:val="000000" w:themeColor="text1"/>
                <w:sz w:val="32"/>
                <w:szCs w:val="32"/>
              </w:rPr>
            </w:pPr>
          </w:p>
        </w:tc>
      </w:tr>
      <w:tr w:rsidR="00213CF8">
        <w:trPr>
          <w:cantSplit/>
          <w:trHeight w:hRule="exact" w:val="761"/>
        </w:trPr>
        <w:tc>
          <w:tcPr>
            <w:tcW w:w="1830"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实践时间</w:t>
            </w:r>
          </w:p>
        </w:tc>
        <w:tc>
          <w:tcPr>
            <w:tcW w:w="6934" w:type="dxa"/>
            <w:gridSpan w:val="4"/>
          </w:tcPr>
          <w:p w:rsidR="00213CF8" w:rsidRDefault="0007168F">
            <w:pPr>
              <w:tabs>
                <w:tab w:val="left" w:pos="5340"/>
              </w:tabs>
              <w:snapToGrid w:val="0"/>
              <w:spacing w:line="276"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ab/>
            </w:r>
          </w:p>
        </w:tc>
      </w:tr>
      <w:tr w:rsidR="00213CF8">
        <w:trPr>
          <w:cantSplit/>
          <w:trHeight w:hRule="exact" w:val="2784"/>
        </w:trPr>
        <w:tc>
          <w:tcPr>
            <w:tcW w:w="1830"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综合</w:t>
            </w:r>
          </w:p>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实践</w:t>
            </w:r>
          </w:p>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自我</w:t>
            </w:r>
          </w:p>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鉴定</w:t>
            </w:r>
          </w:p>
        </w:tc>
        <w:tc>
          <w:tcPr>
            <w:tcW w:w="6934" w:type="dxa"/>
            <w:gridSpan w:val="4"/>
          </w:tcPr>
          <w:p w:rsidR="00213CF8" w:rsidRDefault="00213CF8">
            <w:pPr>
              <w:snapToGrid w:val="0"/>
              <w:spacing w:line="276" w:lineRule="auto"/>
              <w:jc w:val="center"/>
              <w:rPr>
                <w:rFonts w:ascii="仿宋" w:eastAsia="仿宋" w:hAnsi="仿宋" w:cs="仿宋"/>
                <w:color w:val="000000" w:themeColor="text1"/>
                <w:sz w:val="32"/>
                <w:szCs w:val="32"/>
              </w:rPr>
            </w:pPr>
          </w:p>
          <w:p w:rsidR="00213CF8" w:rsidRDefault="00213CF8">
            <w:pPr>
              <w:snapToGrid w:val="0"/>
              <w:spacing w:line="276" w:lineRule="auto"/>
              <w:jc w:val="center"/>
              <w:rPr>
                <w:rFonts w:ascii="仿宋" w:eastAsia="仿宋" w:hAnsi="仿宋" w:cs="仿宋"/>
                <w:color w:val="000000" w:themeColor="text1"/>
                <w:sz w:val="32"/>
                <w:szCs w:val="32"/>
              </w:rPr>
            </w:pPr>
          </w:p>
          <w:p w:rsidR="00213CF8" w:rsidRDefault="00213CF8">
            <w:pPr>
              <w:snapToGrid w:val="0"/>
              <w:spacing w:line="276" w:lineRule="auto"/>
              <w:jc w:val="center"/>
              <w:rPr>
                <w:rFonts w:ascii="仿宋" w:eastAsia="仿宋" w:hAnsi="仿宋" w:cs="仿宋"/>
                <w:color w:val="000000" w:themeColor="text1"/>
                <w:sz w:val="32"/>
                <w:szCs w:val="32"/>
              </w:rPr>
            </w:pPr>
          </w:p>
          <w:p w:rsidR="00213CF8" w:rsidRDefault="00213CF8">
            <w:pPr>
              <w:snapToGrid w:val="0"/>
              <w:spacing w:line="276" w:lineRule="auto"/>
              <w:jc w:val="center"/>
              <w:rPr>
                <w:rFonts w:ascii="仿宋" w:eastAsia="仿宋" w:hAnsi="仿宋" w:cs="仿宋"/>
                <w:color w:val="000000" w:themeColor="text1"/>
                <w:sz w:val="32"/>
                <w:szCs w:val="32"/>
              </w:rPr>
            </w:pPr>
          </w:p>
          <w:p w:rsidR="00213CF8" w:rsidRDefault="00213CF8">
            <w:pPr>
              <w:snapToGrid w:val="0"/>
              <w:spacing w:line="276" w:lineRule="auto"/>
              <w:jc w:val="center"/>
              <w:rPr>
                <w:rFonts w:ascii="仿宋" w:eastAsia="仿宋" w:hAnsi="仿宋" w:cs="仿宋"/>
                <w:color w:val="000000" w:themeColor="text1"/>
                <w:sz w:val="32"/>
                <w:szCs w:val="32"/>
              </w:rPr>
            </w:pPr>
          </w:p>
          <w:p w:rsidR="00213CF8" w:rsidRDefault="00213CF8">
            <w:pPr>
              <w:snapToGrid w:val="0"/>
              <w:spacing w:line="276" w:lineRule="auto"/>
              <w:jc w:val="center"/>
              <w:rPr>
                <w:rFonts w:ascii="仿宋" w:eastAsia="仿宋" w:hAnsi="仿宋" w:cs="仿宋"/>
                <w:color w:val="000000" w:themeColor="text1"/>
                <w:sz w:val="32"/>
                <w:szCs w:val="32"/>
              </w:rPr>
            </w:pPr>
          </w:p>
          <w:p w:rsidR="00213CF8" w:rsidRDefault="00213CF8">
            <w:pPr>
              <w:snapToGrid w:val="0"/>
              <w:spacing w:line="276" w:lineRule="auto"/>
              <w:jc w:val="center"/>
              <w:rPr>
                <w:rFonts w:ascii="仿宋" w:eastAsia="仿宋" w:hAnsi="仿宋" w:cs="仿宋"/>
                <w:color w:val="000000" w:themeColor="text1"/>
                <w:sz w:val="32"/>
                <w:szCs w:val="32"/>
              </w:rPr>
            </w:pPr>
          </w:p>
          <w:p w:rsidR="00213CF8" w:rsidRDefault="00213CF8">
            <w:pPr>
              <w:snapToGrid w:val="0"/>
              <w:spacing w:line="276" w:lineRule="auto"/>
              <w:jc w:val="center"/>
              <w:rPr>
                <w:rFonts w:ascii="仿宋" w:eastAsia="仿宋" w:hAnsi="仿宋" w:cs="仿宋"/>
                <w:color w:val="000000" w:themeColor="text1"/>
                <w:sz w:val="32"/>
                <w:szCs w:val="32"/>
              </w:rPr>
            </w:pPr>
          </w:p>
          <w:p w:rsidR="00213CF8" w:rsidRDefault="00213CF8">
            <w:pPr>
              <w:snapToGrid w:val="0"/>
              <w:spacing w:line="276" w:lineRule="auto"/>
              <w:jc w:val="center"/>
              <w:rPr>
                <w:rFonts w:ascii="仿宋" w:eastAsia="仿宋" w:hAnsi="仿宋" w:cs="仿宋"/>
                <w:color w:val="000000" w:themeColor="text1"/>
                <w:sz w:val="32"/>
                <w:szCs w:val="32"/>
              </w:rPr>
            </w:pPr>
          </w:p>
          <w:p w:rsidR="00213CF8" w:rsidRDefault="00213CF8">
            <w:pPr>
              <w:snapToGrid w:val="0"/>
              <w:spacing w:line="276" w:lineRule="auto"/>
              <w:jc w:val="center"/>
              <w:rPr>
                <w:rFonts w:ascii="仿宋" w:eastAsia="仿宋" w:hAnsi="仿宋" w:cs="仿宋"/>
                <w:color w:val="000000" w:themeColor="text1"/>
                <w:sz w:val="32"/>
                <w:szCs w:val="32"/>
              </w:rPr>
            </w:pPr>
          </w:p>
        </w:tc>
      </w:tr>
      <w:tr w:rsidR="00213CF8">
        <w:trPr>
          <w:cantSplit/>
          <w:trHeight w:hRule="exact" w:val="2432"/>
        </w:trPr>
        <w:tc>
          <w:tcPr>
            <w:tcW w:w="1830"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实践</w:t>
            </w:r>
          </w:p>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单位</w:t>
            </w:r>
          </w:p>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意见</w:t>
            </w:r>
          </w:p>
        </w:tc>
        <w:tc>
          <w:tcPr>
            <w:tcW w:w="6934" w:type="dxa"/>
            <w:gridSpan w:val="4"/>
          </w:tcPr>
          <w:p w:rsidR="00213CF8" w:rsidRDefault="00213CF8">
            <w:pPr>
              <w:snapToGrid w:val="0"/>
              <w:spacing w:line="276" w:lineRule="auto"/>
              <w:ind w:leftChars="2250" w:left="4725" w:firstLineChars="200" w:firstLine="640"/>
              <w:rPr>
                <w:rFonts w:ascii="仿宋" w:eastAsia="仿宋" w:hAnsi="仿宋" w:cs="仿宋"/>
                <w:color w:val="000000" w:themeColor="text1"/>
                <w:sz w:val="32"/>
                <w:szCs w:val="32"/>
              </w:rPr>
            </w:pPr>
          </w:p>
          <w:p w:rsidR="00213CF8" w:rsidRDefault="00213CF8">
            <w:pPr>
              <w:snapToGrid w:val="0"/>
              <w:spacing w:line="276" w:lineRule="auto"/>
              <w:rPr>
                <w:rFonts w:ascii="仿宋" w:eastAsia="仿宋" w:hAnsi="仿宋" w:cs="仿宋"/>
                <w:color w:val="000000" w:themeColor="text1"/>
                <w:sz w:val="32"/>
                <w:szCs w:val="32"/>
              </w:rPr>
            </w:pPr>
          </w:p>
          <w:p w:rsidR="00213CF8" w:rsidRDefault="00213CF8">
            <w:pPr>
              <w:snapToGrid w:val="0"/>
              <w:spacing w:line="276" w:lineRule="auto"/>
              <w:ind w:leftChars="2250" w:left="4725" w:firstLineChars="200" w:firstLine="640"/>
              <w:rPr>
                <w:rFonts w:ascii="仿宋" w:eastAsia="仿宋" w:hAnsi="仿宋" w:cs="仿宋"/>
                <w:color w:val="000000" w:themeColor="text1"/>
                <w:sz w:val="32"/>
                <w:szCs w:val="32"/>
              </w:rPr>
            </w:pPr>
          </w:p>
          <w:p w:rsidR="00213CF8" w:rsidRDefault="0007168F" w:rsidP="001E2ADB">
            <w:pPr>
              <w:snapToGrid w:val="0"/>
              <w:spacing w:line="276" w:lineRule="auto"/>
              <w:ind w:firstLineChars="1450" w:firstLine="4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盖 章：</w:t>
            </w:r>
          </w:p>
          <w:p w:rsidR="00213CF8" w:rsidRDefault="0007168F" w:rsidP="001E2ADB">
            <w:pPr>
              <w:snapToGrid w:val="0"/>
              <w:spacing w:line="276" w:lineRule="auto"/>
              <w:ind w:firstLineChars="1450" w:firstLine="4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   月   日</w:t>
            </w:r>
          </w:p>
        </w:tc>
      </w:tr>
      <w:tr w:rsidR="00213CF8">
        <w:trPr>
          <w:cantSplit/>
          <w:trHeight w:hRule="exact" w:val="2235"/>
        </w:trPr>
        <w:tc>
          <w:tcPr>
            <w:tcW w:w="1830"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学校</w:t>
            </w:r>
          </w:p>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意见</w:t>
            </w:r>
          </w:p>
        </w:tc>
        <w:tc>
          <w:tcPr>
            <w:tcW w:w="6934" w:type="dxa"/>
            <w:gridSpan w:val="4"/>
            <w:vAlign w:val="bottom"/>
          </w:tcPr>
          <w:p w:rsidR="00213CF8" w:rsidRDefault="00213CF8">
            <w:pPr>
              <w:snapToGrid w:val="0"/>
              <w:spacing w:line="276" w:lineRule="auto"/>
              <w:rPr>
                <w:rFonts w:ascii="仿宋" w:eastAsia="仿宋" w:hAnsi="仿宋" w:cs="仿宋"/>
                <w:color w:val="000000" w:themeColor="text1"/>
                <w:sz w:val="32"/>
                <w:szCs w:val="32"/>
              </w:rPr>
            </w:pPr>
          </w:p>
          <w:p w:rsidR="001E2ADB" w:rsidRDefault="001E2ADB">
            <w:pPr>
              <w:snapToGrid w:val="0"/>
              <w:spacing w:line="276" w:lineRule="auto"/>
              <w:ind w:firstLineChars="1700" w:firstLine="5440"/>
              <w:rPr>
                <w:rFonts w:ascii="仿宋" w:eastAsia="仿宋" w:hAnsi="仿宋" w:cs="仿宋" w:hint="eastAsia"/>
                <w:color w:val="000000" w:themeColor="text1"/>
                <w:sz w:val="32"/>
                <w:szCs w:val="32"/>
              </w:rPr>
            </w:pPr>
          </w:p>
          <w:p w:rsidR="00213CF8" w:rsidRDefault="0007168F" w:rsidP="001E2ADB">
            <w:pPr>
              <w:snapToGrid w:val="0"/>
              <w:spacing w:line="276" w:lineRule="auto"/>
              <w:ind w:firstLineChars="1450" w:firstLine="4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盖章：</w:t>
            </w:r>
          </w:p>
          <w:p w:rsidR="00213CF8" w:rsidRDefault="0007168F" w:rsidP="001E2ADB">
            <w:pPr>
              <w:snapToGrid w:val="0"/>
              <w:spacing w:line="276" w:lineRule="auto"/>
              <w:ind w:firstLineChars="1450" w:firstLine="4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年   月   日   </w:t>
            </w:r>
          </w:p>
        </w:tc>
      </w:tr>
      <w:tr w:rsidR="00213CF8">
        <w:trPr>
          <w:cantSplit/>
          <w:trHeight w:hRule="exact" w:val="1705"/>
        </w:trPr>
        <w:tc>
          <w:tcPr>
            <w:tcW w:w="1830" w:type="dxa"/>
            <w:vAlign w:val="center"/>
          </w:tcPr>
          <w:p w:rsidR="00213CF8" w:rsidRDefault="0007168F">
            <w:pPr>
              <w:snapToGrid w:val="0"/>
              <w:spacing w:line="276" w:lineRule="auto"/>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备注</w:t>
            </w:r>
          </w:p>
        </w:tc>
        <w:tc>
          <w:tcPr>
            <w:tcW w:w="6934" w:type="dxa"/>
            <w:gridSpan w:val="4"/>
            <w:vAlign w:val="center"/>
          </w:tcPr>
          <w:p w:rsidR="00213CF8" w:rsidRDefault="00213CF8">
            <w:pPr>
              <w:snapToGrid w:val="0"/>
              <w:spacing w:line="276" w:lineRule="auto"/>
              <w:jc w:val="center"/>
              <w:rPr>
                <w:rFonts w:ascii="仿宋" w:eastAsia="仿宋" w:hAnsi="仿宋" w:cs="仿宋"/>
                <w:color w:val="000000" w:themeColor="text1"/>
                <w:sz w:val="32"/>
                <w:szCs w:val="32"/>
              </w:rPr>
            </w:pPr>
          </w:p>
        </w:tc>
      </w:tr>
    </w:tbl>
    <w:p w:rsidR="00213CF8" w:rsidRDefault="00213CF8">
      <w:pPr>
        <w:snapToGrid w:val="0"/>
        <w:spacing w:line="360" w:lineRule="auto"/>
        <w:ind w:right="420" w:firstLineChars="196" w:firstLine="630"/>
        <w:rPr>
          <w:rFonts w:ascii="仿宋" w:eastAsia="仿宋" w:hAnsi="仿宋" w:cs="仿宋"/>
          <w:b/>
          <w:sz w:val="32"/>
          <w:szCs w:val="32"/>
        </w:rPr>
      </w:pPr>
    </w:p>
    <w:p w:rsidR="00213CF8" w:rsidRPr="0007168F" w:rsidRDefault="0007168F" w:rsidP="0007168F">
      <w:pPr>
        <w:snapToGrid w:val="0"/>
        <w:spacing w:line="360" w:lineRule="auto"/>
        <w:ind w:firstLineChars="200" w:firstLine="640"/>
        <w:rPr>
          <w:rFonts w:ascii="仿宋" w:eastAsia="仿宋" w:hAnsi="仿宋" w:cs="仿宋"/>
          <w:bCs/>
          <w:sz w:val="32"/>
          <w:szCs w:val="32"/>
        </w:rPr>
      </w:pPr>
      <w:r w:rsidRPr="0007168F">
        <w:rPr>
          <w:rFonts w:ascii="仿宋" w:eastAsia="仿宋" w:hAnsi="仿宋" w:cs="仿宋" w:hint="eastAsia"/>
          <w:bCs/>
          <w:sz w:val="32"/>
          <w:szCs w:val="32"/>
        </w:rPr>
        <w:lastRenderedPageBreak/>
        <w:t>3.评价主体</w:t>
      </w:r>
    </w:p>
    <w:p w:rsidR="00213CF8" w:rsidRDefault="0007168F">
      <w:pPr>
        <w:snapToGrid w:val="0"/>
        <w:spacing w:line="360" w:lineRule="auto"/>
        <w:ind w:right="420" w:firstLineChars="200" w:firstLine="640"/>
        <w:rPr>
          <w:rFonts w:ascii="仿宋" w:eastAsia="仿宋" w:hAnsi="仿宋" w:cs="仿宋"/>
          <w:sz w:val="32"/>
          <w:szCs w:val="32"/>
        </w:rPr>
      </w:pPr>
      <w:r>
        <w:rPr>
          <w:rFonts w:ascii="仿宋" w:eastAsia="仿宋" w:hAnsi="仿宋" w:cs="仿宋" w:hint="eastAsia"/>
          <w:sz w:val="32"/>
          <w:szCs w:val="32"/>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等第三方权威考试的评价。 </w:t>
      </w:r>
    </w:p>
    <w:p w:rsidR="00213CF8" w:rsidRPr="0007168F" w:rsidRDefault="0007168F">
      <w:pPr>
        <w:snapToGrid w:val="0"/>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sidRPr="0007168F">
        <w:rPr>
          <w:rFonts w:ascii="仿宋" w:eastAsia="仿宋" w:hAnsi="仿宋" w:cs="仿宋" w:hint="eastAsia"/>
          <w:bCs/>
          <w:sz w:val="32"/>
          <w:szCs w:val="32"/>
        </w:rPr>
        <w:t>（六）加强质量管理</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学院积极践行社会主义核心价值观，遵循“匠心神工，求新尚美”的办学理念，弘扬职业技能与传统艺术文化精髓，建设有时代特征和学校特色的校园文化。与时俱进修订各专业人才培养方案和课程教学大纲，结合我院实际情况加强建设和完善，根据教学计划由本校教师或聘任相关教师任课。学院严格执行教育行政部门相关的招生、考试、毕业的政策和规定，严格考试纪律，严格管理学生学籍。</w:t>
      </w:r>
    </w:p>
    <w:p w:rsidR="00213CF8" w:rsidRDefault="0007168F">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九、毕业要求</w:t>
      </w:r>
    </w:p>
    <w:p w:rsidR="00213CF8" w:rsidRDefault="0007168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1、本专业学生在一年内完成规定的课程学习，符合本专业规定的培养规格和应获得的知识、能力、素质。</w:t>
      </w:r>
    </w:p>
    <w:p w:rsidR="00213CF8" w:rsidRDefault="0007168F" w:rsidP="0007168F">
      <w:pPr>
        <w:snapToGrid w:val="0"/>
        <w:spacing w:line="360" w:lineRule="auto"/>
        <w:ind w:firstLineChars="200" w:firstLine="640"/>
        <w:rPr>
          <w:rFonts w:ascii="宋体" w:hAnsi="宋体"/>
          <w:sz w:val="28"/>
          <w:szCs w:val="28"/>
        </w:rPr>
      </w:pPr>
      <w:r>
        <w:rPr>
          <w:rFonts w:ascii="仿宋" w:eastAsia="仿宋" w:hAnsi="仿宋" w:cs="仿宋" w:hint="eastAsia"/>
          <w:sz w:val="32"/>
          <w:szCs w:val="32"/>
        </w:rPr>
        <w:t>2、学完教学计划规定的全部课程（包括集中实践教学环节），将平时成绩和期末考试相结合，课程期末成绩占总成绩的60%，平时成绩占总成绩的40%，经过考核，并成绩合格。</w:t>
      </w:r>
    </w:p>
    <w:p w:rsidR="00213CF8" w:rsidRDefault="00213CF8">
      <w:pPr>
        <w:snapToGrid w:val="0"/>
        <w:spacing w:line="360" w:lineRule="auto"/>
        <w:ind w:firstLineChars="200" w:firstLine="560"/>
        <w:rPr>
          <w:rFonts w:asciiTheme="minorEastAsia" w:hAnsiTheme="minorEastAsia"/>
          <w:sz w:val="28"/>
          <w:szCs w:val="28"/>
        </w:rPr>
      </w:pPr>
    </w:p>
    <w:sectPr w:rsidR="00213CF8" w:rsidSect="00213C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D71A69"/>
    <w:multiLevelType w:val="singleLevel"/>
    <w:tmpl w:val="BDD71A69"/>
    <w:lvl w:ilvl="0">
      <w:start w:val="2"/>
      <w:numFmt w:val="chineseCounting"/>
      <w:suff w:val="nothing"/>
      <w:lvlText w:val="（%1）"/>
      <w:lvlJc w:val="left"/>
      <w:rPr>
        <w:rFonts w:hint="eastAsia"/>
      </w:rPr>
    </w:lvl>
  </w:abstractNum>
  <w:abstractNum w:abstractNumId="1">
    <w:nsid w:val="3D49AB94"/>
    <w:multiLevelType w:val="singleLevel"/>
    <w:tmpl w:val="3D49AB94"/>
    <w:lvl w:ilvl="0">
      <w:start w:val="3"/>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YTkyYmQ3MzkzNTUxZTA4OWE4NmIzYWFkYzliNmJkODkifQ=="/>
  </w:docVars>
  <w:rsids>
    <w:rsidRoot w:val="00AD4DD2"/>
    <w:rsid w:val="00035780"/>
    <w:rsid w:val="0007168F"/>
    <w:rsid w:val="000F6BF6"/>
    <w:rsid w:val="001742B3"/>
    <w:rsid w:val="00196B4F"/>
    <w:rsid w:val="001E2ADB"/>
    <w:rsid w:val="001E5860"/>
    <w:rsid w:val="00213CF8"/>
    <w:rsid w:val="002550AA"/>
    <w:rsid w:val="006E5D55"/>
    <w:rsid w:val="007147D1"/>
    <w:rsid w:val="008C5576"/>
    <w:rsid w:val="009B2466"/>
    <w:rsid w:val="00A137AB"/>
    <w:rsid w:val="00AA2777"/>
    <w:rsid w:val="00AD1231"/>
    <w:rsid w:val="00AD4DD2"/>
    <w:rsid w:val="00C22135"/>
    <w:rsid w:val="00D914D2"/>
    <w:rsid w:val="00E30E16"/>
    <w:rsid w:val="00E53EFB"/>
    <w:rsid w:val="01C26A14"/>
    <w:rsid w:val="01C93C06"/>
    <w:rsid w:val="04D11CAB"/>
    <w:rsid w:val="0D8300E0"/>
    <w:rsid w:val="164348A6"/>
    <w:rsid w:val="16F01BA2"/>
    <w:rsid w:val="17437027"/>
    <w:rsid w:val="19D267AE"/>
    <w:rsid w:val="1FEA5A5B"/>
    <w:rsid w:val="26FC29A9"/>
    <w:rsid w:val="2C114DCE"/>
    <w:rsid w:val="339202D4"/>
    <w:rsid w:val="3E6D3258"/>
    <w:rsid w:val="3F7A5D24"/>
    <w:rsid w:val="40F44917"/>
    <w:rsid w:val="44A72960"/>
    <w:rsid w:val="5CB84590"/>
    <w:rsid w:val="64F62775"/>
    <w:rsid w:val="6D5301FE"/>
    <w:rsid w:val="6F765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3CF8"/>
    <w:pPr>
      <w:widowControl w:val="0"/>
      <w:jc w:val="both"/>
    </w:pPr>
    <w:rPr>
      <w:rFonts w:ascii="Calibri" w:hAnsi="Calibri"/>
      <w:kern w:val="2"/>
      <w:sz w:val="21"/>
      <w:szCs w:val="21"/>
    </w:rPr>
  </w:style>
  <w:style w:type="paragraph" w:styleId="2">
    <w:name w:val="heading 2"/>
    <w:basedOn w:val="a"/>
    <w:next w:val="a"/>
    <w:link w:val="2Char"/>
    <w:autoRedefine/>
    <w:uiPriority w:val="9"/>
    <w:qFormat/>
    <w:rsid w:val="00213CF8"/>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rsid w:val="00213CF8"/>
    <w:pPr>
      <w:ind w:firstLineChars="200" w:firstLine="420"/>
    </w:pPr>
    <w:rPr>
      <w:rFonts w:ascii="Times New Roman" w:hAnsi="Times New Roman"/>
      <w:kern w:val="0"/>
      <w:sz w:val="20"/>
    </w:rPr>
  </w:style>
  <w:style w:type="paragraph" w:styleId="a4">
    <w:name w:val="Body Text Indent"/>
    <w:basedOn w:val="a"/>
    <w:autoRedefine/>
    <w:uiPriority w:val="99"/>
    <w:qFormat/>
    <w:rsid w:val="00213CF8"/>
    <w:pPr>
      <w:ind w:firstLineChars="171" w:firstLine="359"/>
    </w:pPr>
    <w:rPr>
      <w:rFonts w:ascii="宋体" w:hAnsi="宋体"/>
    </w:rPr>
  </w:style>
  <w:style w:type="paragraph" w:styleId="a5">
    <w:name w:val="footer"/>
    <w:basedOn w:val="a"/>
    <w:link w:val="Char"/>
    <w:uiPriority w:val="99"/>
    <w:semiHidden/>
    <w:unhideWhenUsed/>
    <w:qFormat/>
    <w:rsid w:val="00213CF8"/>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213CF8"/>
    <w:pPr>
      <w:pBdr>
        <w:bottom w:val="single" w:sz="6" w:space="1" w:color="auto"/>
      </w:pBdr>
      <w:tabs>
        <w:tab w:val="center" w:pos="4153"/>
        <w:tab w:val="right" w:pos="8306"/>
      </w:tabs>
      <w:snapToGrid w:val="0"/>
      <w:jc w:val="center"/>
    </w:pPr>
    <w:rPr>
      <w:sz w:val="18"/>
      <w:szCs w:val="18"/>
    </w:rPr>
  </w:style>
  <w:style w:type="table" w:styleId="a7">
    <w:name w:val="Table Grid"/>
    <w:basedOn w:val="a2"/>
    <w:autoRedefine/>
    <w:uiPriority w:val="59"/>
    <w:qFormat/>
    <w:rsid w:val="00213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autoRedefine/>
    <w:uiPriority w:val="99"/>
    <w:unhideWhenUsed/>
    <w:qFormat/>
    <w:rsid w:val="00213CF8"/>
    <w:rPr>
      <w:color w:val="0000FF" w:themeColor="hyperlink"/>
      <w:u w:val="single"/>
    </w:rPr>
  </w:style>
  <w:style w:type="paragraph" w:customStyle="1" w:styleId="03">
    <w:name w:val="专业规则标题03"/>
    <w:basedOn w:val="a"/>
    <w:autoRedefine/>
    <w:qFormat/>
    <w:rsid w:val="00213CF8"/>
    <w:pPr>
      <w:spacing w:line="400" w:lineRule="exact"/>
      <w:ind w:firstLineChars="200" w:firstLine="482"/>
    </w:pPr>
    <w:rPr>
      <w:rFonts w:ascii="Times New Roman" w:hAnsi="Times New Roman"/>
      <w:b/>
      <w:sz w:val="24"/>
    </w:rPr>
  </w:style>
  <w:style w:type="character" w:customStyle="1" w:styleId="2Char">
    <w:name w:val="标题 2 Char"/>
    <w:basedOn w:val="a1"/>
    <w:link w:val="2"/>
    <w:uiPriority w:val="9"/>
    <w:qFormat/>
    <w:rsid w:val="00213CF8"/>
    <w:rPr>
      <w:rFonts w:ascii="Arial" w:eastAsia="黑体" w:hAnsi="Arial"/>
      <w:b/>
      <w:bCs/>
      <w:kern w:val="2"/>
      <w:sz w:val="32"/>
      <w:szCs w:val="32"/>
    </w:rPr>
  </w:style>
  <w:style w:type="character" w:customStyle="1" w:styleId="Char0">
    <w:name w:val="页眉 Char"/>
    <w:basedOn w:val="a1"/>
    <w:link w:val="a6"/>
    <w:uiPriority w:val="99"/>
    <w:semiHidden/>
    <w:qFormat/>
    <w:rsid w:val="00213CF8"/>
    <w:rPr>
      <w:rFonts w:ascii="Calibri" w:hAnsi="Calibri"/>
      <w:kern w:val="2"/>
      <w:sz w:val="18"/>
      <w:szCs w:val="18"/>
    </w:rPr>
  </w:style>
  <w:style w:type="character" w:customStyle="1" w:styleId="Char">
    <w:name w:val="页脚 Char"/>
    <w:basedOn w:val="a1"/>
    <w:link w:val="a5"/>
    <w:uiPriority w:val="99"/>
    <w:semiHidden/>
    <w:qFormat/>
    <w:rsid w:val="00213CF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2024-05-17T04:18:00Z</cp:lastPrinted>
  <dcterms:created xsi:type="dcterms:W3CDTF">2024-05-16T07:53:00Z</dcterms:created>
  <dcterms:modified xsi:type="dcterms:W3CDTF">2025-04-11T01:47:00Z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F48D392D04FF4B6B88455D2B405BEFDD_13</vt:lpwstr>
  </property>
  <property fmtid="{D5CDD505-2E9C-101B-9397-08002B2CF9AE}" pid="4" name="KSOTemplateDocerSaveRecord">
    <vt:lpwstr>eyJoZGlkIjoiYTkyYmQ3MzkzNTUxZTA4OWE4NmIzYWFkYzliNmJkODkifQ==</vt:lpwstr>
  </property>
</Properties>
</file>